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F9" w:rsidRDefault="00A3029A" w:rsidP="008009FE">
      <w:pPr>
        <w:jc w:val="both"/>
        <w:rPr>
          <w:rFonts w:asciiTheme="minorHAnsi" w:hAnsiTheme="minorHAnsi"/>
          <w:b/>
          <w:noProof/>
          <w:sz w:val="28"/>
          <w:szCs w:val="28"/>
        </w:rPr>
      </w:pPr>
      <w:r w:rsidRPr="00AE2852">
        <w:rPr>
          <w:rFonts w:asciiTheme="minorHAnsi" w:hAnsiTheme="minorHAnsi"/>
          <w:b/>
          <w:noProof/>
          <w:sz w:val="28"/>
          <w:szCs w:val="28"/>
        </w:rPr>
        <w:t xml:space="preserve">The tariffs for control activities are base on the </w:t>
      </w:r>
      <w:r w:rsidR="00EA306F" w:rsidRPr="00AE2852">
        <w:rPr>
          <w:rFonts w:asciiTheme="minorHAnsi" w:hAnsiTheme="minorHAnsi"/>
          <w:b/>
          <w:noProof/>
          <w:sz w:val="28"/>
          <w:szCs w:val="28"/>
        </w:rPr>
        <w:t>joint guideline no.8, date 05.08.2007 of minister of agriculture and minister of finance</w:t>
      </w:r>
      <w:r w:rsidR="008009FE" w:rsidRPr="00AE2852">
        <w:rPr>
          <w:rFonts w:asciiTheme="minorHAnsi" w:hAnsiTheme="minorHAnsi"/>
          <w:b/>
          <w:noProof/>
          <w:sz w:val="28"/>
          <w:szCs w:val="28"/>
        </w:rPr>
        <w:t xml:space="preserve">. For the control of animal origin products and byproducts in the board inspection points </w:t>
      </w:r>
      <w:r w:rsidR="00EA306F" w:rsidRPr="00AE2852">
        <w:rPr>
          <w:rFonts w:asciiTheme="minorHAnsi" w:hAnsiTheme="minorHAnsi"/>
          <w:b/>
          <w:noProof/>
          <w:sz w:val="28"/>
          <w:szCs w:val="28"/>
        </w:rPr>
        <w:t>the tariff for import and export control activities are as following:</w:t>
      </w:r>
    </w:p>
    <w:p w:rsidR="00AE2852" w:rsidRPr="00AE2852" w:rsidRDefault="00AE2852" w:rsidP="008009FE">
      <w:pPr>
        <w:jc w:val="both"/>
        <w:rPr>
          <w:rFonts w:asciiTheme="minorHAnsi" w:hAnsiTheme="minorHAnsi"/>
          <w:b/>
          <w:noProof/>
          <w:sz w:val="28"/>
          <w:szCs w:val="28"/>
        </w:rPr>
      </w:pPr>
    </w:p>
    <w:tbl>
      <w:tblPr>
        <w:tblStyle w:val="LightList-Accent1"/>
        <w:tblW w:w="0" w:type="auto"/>
        <w:tblLook w:val="04A0"/>
      </w:tblPr>
      <w:tblGrid>
        <w:gridCol w:w="828"/>
        <w:gridCol w:w="6210"/>
        <w:gridCol w:w="2250"/>
      </w:tblGrid>
      <w:tr w:rsidR="00EA306F" w:rsidRPr="00EA306F" w:rsidTr="00CF0C57">
        <w:trPr>
          <w:cnfStyle w:val="100000000000"/>
        </w:trPr>
        <w:tc>
          <w:tcPr>
            <w:cnfStyle w:val="001000000000"/>
            <w:tcW w:w="828" w:type="dxa"/>
          </w:tcPr>
          <w:p w:rsidR="00EA306F" w:rsidRPr="00EA306F" w:rsidRDefault="00EA306F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No.</w:t>
            </w:r>
          </w:p>
        </w:tc>
        <w:tc>
          <w:tcPr>
            <w:tcW w:w="6210" w:type="dxa"/>
          </w:tcPr>
          <w:p w:rsidR="00EA306F" w:rsidRPr="00EA306F" w:rsidRDefault="00EA306F" w:rsidP="00A3029A">
            <w:pPr>
              <w:pStyle w:val="NoSpacing"/>
              <w:spacing w:line="360" w:lineRule="auto"/>
              <w:cnfStyle w:val="100000000000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Description</w:t>
            </w:r>
          </w:p>
        </w:tc>
        <w:tc>
          <w:tcPr>
            <w:tcW w:w="2250" w:type="dxa"/>
          </w:tcPr>
          <w:p w:rsidR="00EA306F" w:rsidRPr="00EA306F" w:rsidRDefault="00EA306F" w:rsidP="00A3029A">
            <w:pPr>
              <w:pStyle w:val="NoSpacing"/>
              <w:spacing w:line="360" w:lineRule="auto"/>
              <w:jc w:val="center"/>
              <w:cnfStyle w:val="100000000000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Value (in EUR)</w:t>
            </w:r>
          </w:p>
        </w:tc>
      </w:tr>
      <w:tr w:rsidR="00EA306F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EA306F" w:rsidRPr="00EA306F" w:rsidRDefault="00EA306F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</w:t>
            </w:r>
          </w:p>
        </w:tc>
        <w:tc>
          <w:tcPr>
            <w:tcW w:w="6210" w:type="dxa"/>
          </w:tcPr>
          <w:p w:rsidR="00EA306F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meat up to 10 tons</w:t>
            </w:r>
          </w:p>
        </w:tc>
        <w:tc>
          <w:tcPr>
            <w:tcW w:w="2250" w:type="dxa"/>
          </w:tcPr>
          <w:p w:rsidR="00EA306F" w:rsidRPr="00EA306F" w:rsidRDefault="00EA306F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meat above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14.3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3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sausage up to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4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sausage above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14.3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5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cheese up to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6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cheese above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7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butter up to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8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butter above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9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fish up to 1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10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fish above 1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14.3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11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clams, snails, frogs up to 5 kv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12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clams, snails, frogs above 5 kv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13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fish eggs up to 50.000 pieces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14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fish eggs above 50.000 pieces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15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ornamental fish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16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eggs up to 100.000 eggs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17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fish eggs above 100.000 eggs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14.3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18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honey up to 5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19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honey above 5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14.3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20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milk powder  up to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21</w:t>
            </w:r>
          </w:p>
        </w:tc>
        <w:tc>
          <w:tcPr>
            <w:tcW w:w="6210" w:type="dxa"/>
          </w:tcPr>
          <w:p w:rsidR="00A3029A" w:rsidRPr="00EA306F" w:rsidRDefault="00A3029A" w:rsidP="00EA2E61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milk powder  above 10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22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fluid milk in boxes  up to 5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23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fluid milk in boxes  above 5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  <w:tr w:rsidR="00A3029A" w:rsidRPr="00EA306F" w:rsidTr="00CF0C57"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24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Pr="00A3029A">
              <w:rPr>
                <w:rFonts w:asciiTheme="minorHAnsi" w:hAnsiTheme="minorHAnsi"/>
                <w:noProof/>
              </w:rPr>
              <w:t xml:space="preserve">mayonnaise </w:t>
            </w:r>
            <w:r>
              <w:rPr>
                <w:rFonts w:asciiTheme="minorHAnsi" w:hAnsiTheme="minorHAnsi"/>
                <w:noProof/>
              </w:rPr>
              <w:t>up to 1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0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3.6</w:t>
            </w:r>
          </w:p>
        </w:tc>
      </w:tr>
      <w:tr w:rsidR="00A3029A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25</w:t>
            </w:r>
          </w:p>
        </w:tc>
        <w:tc>
          <w:tcPr>
            <w:tcW w:w="6210" w:type="dxa"/>
          </w:tcPr>
          <w:p w:rsidR="00A3029A" w:rsidRPr="00EA306F" w:rsidRDefault="00A3029A" w:rsidP="00A3029A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Pr="00A3029A">
              <w:rPr>
                <w:rFonts w:asciiTheme="minorHAnsi" w:hAnsiTheme="minorHAnsi"/>
                <w:noProof/>
              </w:rPr>
              <w:t xml:space="preserve">mayonnaise </w:t>
            </w:r>
            <w:r>
              <w:rPr>
                <w:rFonts w:asciiTheme="minorHAnsi" w:hAnsiTheme="minorHAnsi"/>
                <w:noProof/>
              </w:rPr>
              <w:t>above 1 tons</w:t>
            </w:r>
          </w:p>
        </w:tc>
        <w:tc>
          <w:tcPr>
            <w:tcW w:w="2250" w:type="dxa"/>
          </w:tcPr>
          <w:p w:rsidR="00A3029A" w:rsidRPr="00EA306F" w:rsidRDefault="00A3029A" w:rsidP="00A3029A">
            <w:pPr>
              <w:pStyle w:val="NoSpacing"/>
              <w:spacing w:line="360" w:lineRule="auto"/>
              <w:jc w:val="center"/>
              <w:cnfStyle w:val="000000100000"/>
              <w:rPr>
                <w:rFonts w:asciiTheme="minorHAnsi" w:hAnsiTheme="minorHAnsi"/>
                <w:color w:val="000000"/>
              </w:rPr>
            </w:pPr>
            <w:r w:rsidRPr="00EA306F">
              <w:rPr>
                <w:rFonts w:asciiTheme="minorHAnsi" w:hAnsiTheme="minorHAnsi"/>
                <w:color w:val="000000"/>
              </w:rPr>
              <w:t>7.1</w:t>
            </w:r>
          </w:p>
        </w:tc>
      </w:tr>
    </w:tbl>
    <w:p w:rsidR="00EA306F" w:rsidRPr="00EA306F" w:rsidRDefault="00EA306F">
      <w:pPr>
        <w:rPr>
          <w:rFonts w:asciiTheme="minorHAnsi" w:hAnsiTheme="minorHAnsi"/>
          <w:noProof/>
        </w:rPr>
      </w:pPr>
    </w:p>
    <w:p w:rsidR="00043A05" w:rsidRPr="00EA306F" w:rsidRDefault="00043A05">
      <w:pPr>
        <w:rPr>
          <w:rFonts w:asciiTheme="minorHAnsi" w:hAnsiTheme="minorHAnsi"/>
        </w:rPr>
      </w:pPr>
    </w:p>
    <w:p w:rsidR="004879F9" w:rsidRDefault="004879F9">
      <w:pPr>
        <w:rPr>
          <w:rFonts w:asciiTheme="minorHAnsi" w:hAnsiTheme="minorHAnsi"/>
        </w:rPr>
      </w:pPr>
    </w:p>
    <w:p w:rsidR="008009FE" w:rsidRDefault="008009FE">
      <w:pPr>
        <w:rPr>
          <w:rFonts w:asciiTheme="minorHAnsi" w:hAnsiTheme="minorHAnsi"/>
        </w:rPr>
      </w:pPr>
    </w:p>
    <w:p w:rsidR="008009FE" w:rsidRDefault="008009FE">
      <w:pPr>
        <w:rPr>
          <w:rFonts w:asciiTheme="minorHAnsi" w:hAnsiTheme="minorHAnsi"/>
        </w:rPr>
      </w:pPr>
    </w:p>
    <w:tbl>
      <w:tblPr>
        <w:tblStyle w:val="LightList-Accent1"/>
        <w:tblW w:w="0" w:type="auto"/>
        <w:tblLook w:val="04A0"/>
      </w:tblPr>
      <w:tblGrid>
        <w:gridCol w:w="828"/>
        <w:gridCol w:w="6210"/>
        <w:gridCol w:w="2250"/>
      </w:tblGrid>
      <w:tr w:rsidR="008009FE" w:rsidRPr="00EA306F" w:rsidTr="00CF0C57">
        <w:trPr>
          <w:cnfStyle w:val="1000000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No.</w:t>
            </w:r>
          </w:p>
        </w:tc>
        <w:tc>
          <w:tcPr>
            <w:tcW w:w="6210" w:type="dxa"/>
          </w:tcPr>
          <w:p w:rsidR="008009FE" w:rsidRPr="00EA306F" w:rsidRDefault="008009FE" w:rsidP="00F91ED6">
            <w:pPr>
              <w:pStyle w:val="NoSpacing"/>
              <w:spacing w:line="360" w:lineRule="auto"/>
              <w:cnfStyle w:val="100000000000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Description</w:t>
            </w:r>
          </w:p>
        </w:tc>
        <w:tc>
          <w:tcPr>
            <w:tcW w:w="2250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cnfStyle w:val="100000000000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Value (in EUR)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</w:t>
            </w:r>
          </w:p>
        </w:tc>
        <w:tc>
          <w:tcPr>
            <w:tcW w:w="6210" w:type="dxa"/>
          </w:tcPr>
          <w:p w:rsidR="008009FE" w:rsidRPr="00EA306F" w:rsidRDefault="008009FE" w:rsidP="008009FE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feed to 20 tons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</w:t>
            </w:r>
          </w:p>
        </w:tc>
        <w:tc>
          <w:tcPr>
            <w:tcW w:w="6210" w:type="dxa"/>
          </w:tcPr>
          <w:p w:rsidR="008009FE" w:rsidRPr="00EA306F" w:rsidRDefault="008009FE" w:rsidP="008009FE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feed above 20 tons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3</w:t>
            </w:r>
          </w:p>
        </w:tc>
        <w:tc>
          <w:tcPr>
            <w:tcW w:w="6210" w:type="dxa"/>
          </w:tcPr>
          <w:p w:rsidR="008009FE" w:rsidRPr="00EA306F" w:rsidRDefault="008009FE" w:rsidP="008009FE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skins up to 5 tons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4</w:t>
            </w:r>
          </w:p>
        </w:tc>
        <w:tc>
          <w:tcPr>
            <w:tcW w:w="6210" w:type="dxa"/>
          </w:tcPr>
          <w:p w:rsidR="008009FE" w:rsidRPr="00EA306F" w:rsidRDefault="008009FE" w:rsidP="008009FE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skins above 5 tons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5</w:t>
            </w:r>
          </w:p>
        </w:tc>
        <w:tc>
          <w:tcPr>
            <w:tcW w:w="6210" w:type="dxa"/>
          </w:tcPr>
          <w:p w:rsidR="008009FE" w:rsidRPr="00EA306F" w:rsidRDefault="008009FE" w:rsidP="008009FE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wool up to 5 tons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6</w:t>
            </w:r>
          </w:p>
        </w:tc>
        <w:tc>
          <w:tcPr>
            <w:tcW w:w="6210" w:type="dxa"/>
          </w:tcPr>
          <w:p w:rsidR="008009FE" w:rsidRPr="00EA306F" w:rsidRDefault="008009FE" w:rsidP="008009FE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wool above 5 tons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7</w:t>
            </w:r>
          </w:p>
        </w:tc>
        <w:tc>
          <w:tcPr>
            <w:tcW w:w="6210" w:type="dxa"/>
          </w:tcPr>
          <w:p w:rsidR="008009FE" w:rsidRPr="00EA306F" w:rsidRDefault="008009FE" w:rsidP="008009FE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cattle for head</w:t>
            </w:r>
            <w:r w:rsidR="00A40D9B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8</w:t>
            </w:r>
          </w:p>
        </w:tc>
        <w:tc>
          <w:tcPr>
            <w:tcW w:w="6210" w:type="dxa"/>
          </w:tcPr>
          <w:p w:rsidR="008009FE" w:rsidRPr="00EA306F" w:rsidRDefault="008009FE" w:rsidP="00A40D9B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A40D9B">
              <w:rPr>
                <w:rFonts w:asciiTheme="minorHAnsi" w:hAnsiTheme="minorHAnsi"/>
                <w:noProof/>
              </w:rPr>
              <w:t>small ruminants for head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9</w:t>
            </w:r>
          </w:p>
        </w:tc>
        <w:tc>
          <w:tcPr>
            <w:tcW w:w="6210" w:type="dxa"/>
          </w:tcPr>
          <w:p w:rsidR="008009FE" w:rsidRPr="00EA306F" w:rsidRDefault="00A40D9B" w:rsidP="00A40D9B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small exotic animals for  accompaniment for head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10</w:t>
            </w:r>
          </w:p>
        </w:tc>
        <w:tc>
          <w:tcPr>
            <w:tcW w:w="6210" w:type="dxa"/>
          </w:tcPr>
          <w:p w:rsidR="008009FE" w:rsidRPr="00EA306F" w:rsidRDefault="0075117E" w:rsidP="0075117E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pigs for head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75117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75117E" w:rsidRPr="00EA306F" w:rsidRDefault="0075117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11</w:t>
            </w:r>
          </w:p>
        </w:tc>
        <w:tc>
          <w:tcPr>
            <w:tcW w:w="6210" w:type="dxa"/>
          </w:tcPr>
          <w:p w:rsidR="0075117E" w:rsidRPr="00EA306F" w:rsidRDefault="0075117E" w:rsidP="0075117E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rabbits for head</w:t>
            </w:r>
          </w:p>
        </w:tc>
        <w:tc>
          <w:tcPr>
            <w:tcW w:w="2250" w:type="dxa"/>
          </w:tcPr>
          <w:p w:rsidR="0075117E" w:rsidRDefault="0075117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12</w:t>
            </w:r>
          </w:p>
        </w:tc>
        <w:tc>
          <w:tcPr>
            <w:tcW w:w="6210" w:type="dxa"/>
          </w:tcPr>
          <w:p w:rsidR="008009FE" w:rsidRPr="00EA306F" w:rsidRDefault="008009FE" w:rsidP="0075117E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75117E">
              <w:rPr>
                <w:rFonts w:asciiTheme="minorHAnsi" w:hAnsiTheme="minorHAnsi"/>
                <w:noProof/>
              </w:rPr>
              <w:t>poultry for consumption for 1000 heads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</w:tr>
      <w:tr w:rsidR="0075117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75117E" w:rsidRPr="00EA306F" w:rsidRDefault="0075117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13</w:t>
            </w:r>
          </w:p>
        </w:tc>
        <w:tc>
          <w:tcPr>
            <w:tcW w:w="6210" w:type="dxa"/>
          </w:tcPr>
          <w:p w:rsidR="0075117E" w:rsidRPr="00EA306F" w:rsidRDefault="0075117E" w:rsidP="0075117E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poultry for consumption above 1000 heads</w:t>
            </w:r>
          </w:p>
        </w:tc>
        <w:tc>
          <w:tcPr>
            <w:tcW w:w="2250" w:type="dxa"/>
          </w:tcPr>
          <w:p w:rsidR="0075117E" w:rsidRDefault="0075117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14</w:t>
            </w:r>
          </w:p>
        </w:tc>
        <w:tc>
          <w:tcPr>
            <w:tcW w:w="6210" w:type="dxa"/>
          </w:tcPr>
          <w:p w:rsidR="008009FE" w:rsidRPr="00EA306F" w:rsidRDefault="008009FE" w:rsidP="0075117E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75117E">
              <w:rPr>
                <w:rFonts w:asciiTheme="minorHAnsi" w:hAnsiTheme="minorHAnsi"/>
                <w:noProof/>
              </w:rPr>
              <w:t xml:space="preserve">ornamental birds and other creatures 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15</w:t>
            </w:r>
          </w:p>
        </w:tc>
        <w:tc>
          <w:tcPr>
            <w:tcW w:w="6210" w:type="dxa"/>
          </w:tcPr>
          <w:p w:rsidR="008009FE" w:rsidRPr="00EA306F" w:rsidRDefault="008009FE" w:rsidP="006E1913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6E1913">
              <w:rPr>
                <w:rFonts w:asciiTheme="minorHAnsi" w:hAnsiTheme="minorHAnsi"/>
                <w:noProof/>
              </w:rPr>
              <w:t>hunting animals for head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6E1913" w:rsidRPr="00EA306F" w:rsidTr="00CF0C57">
        <w:tc>
          <w:tcPr>
            <w:cnfStyle w:val="001000000000"/>
            <w:tcW w:w="828" w:type="dxa"/>
          </w:tcPr>
          <w:p w:rsidR="006E1913" w:rsidRPr="00EA306F" w:rsidRDefault="006E1913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16</w:t>
            </w:r>
          </w:p>
        </w:tc>
        <w:tc>
          <w:tcPr>
            <w:tcW w:w="6210" w:type="dxa"/>
          </w:tcPr>
          <w:p w:rsidR="006E1913" w:rsidRPr="00EA306F" w:rsidRDefault="006E1913" w:rsidP="006E1913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hunting birds for head</w:t>
            </w:r>
          </w:p>
        </w:tc>
        <w:tc>
          <w:tcPr>
            <w:tcW w:w="2250" w:type="dxa"/>
          </w:tcPr>
          <w:p w:rsidR="006E1913" w:rsidRDefault="006E1913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17</w:t>
            </w:r>
          </w:p>
        </w:tc>
        <w:tc>
          <w:tcPr>
            <w:tcW w:w="6210" w:type="dxa"/>
          </w:tcPr>
          <w:p w:rsidR="008009FE" w:rsidRPr="00EA306F" w:rsidRDefault="008009FE" w:rsidP="006E1913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6E1913">
              <w:rPr>
                <w:rFonts w:asciiTheme="minorHAnsi" w:hAnsiTheme="minorHAnsi"/>
                <w:noProof/>
              </w:rPr>
              <w:t>other zoocultures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0.4</w:t>
            </w:r>
          </w:p>
        </w:tc>
      </w:tr>
      <w:tr w:rsidR="008009FE" w:rsidRPr="00EA306F" w:rsidTr="00CF0C57"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18</w:t>
            </w:r>
          </w:p>
        </w:tc>
        <w:tc>
          <w:tcPr>
            <w:tcW w:w="6210" w:type="dxa"/>
          </w:tcPr>
          <w:p w:rsidR="008009FE" w:rsidRPr="00EA306F" w:rsidRDefault="008009FE" w:rsidP="006E1913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6E1913">
              <w:rPr>
                <w:rFonts w:asciiTheme="minorHAnsi" w:hAnsiTheme="minorHAnsi"/>
                <w:noProof/>
              </w:rPr>
              <w:t>canned foods</w:t>
            </w:r>
          </w:p>
        </w:tc>
        <w:tc>
          <w:tcPr>
            <w:tcW w:w="2250" w:type="dxa"/>
          </w:tcPr>
          <w:p w:rsidR="008009FE" w:rsidRDefault="006E1913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Treated as foods of origin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19</w:t>
            </w:r>
          </w:p>
        </w:tc>
        <w:tc>
          <w:tcPr>
            <w:tcW w:w="6210" w:type="dxa"/>
          </w:tcPr>
          <w:p w:rsidR="008009FE" w:rsidRPr="00EA306F" w:rsidRDefault="008009FE" w:rsidP="006E1913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6E1913">
              <w:rPr>
                <w:rFonts w:asciiTheme="minorHAnsi" w:hAnsiTheme="minorHAnsi"/>
                <w:noProof/>
              </w:rPr>
              <w:t>biologic material up to 5000 doses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  <w:tr w:rsidR="006E1913" w:rsidRPr="00EA306F" w:rsidTr="00CF0C57">
        <w:tc>
          <w:tcPr>
            <w:cnfStyle w:val="001000000000"/>
            <w:tcW w:w="828" w:type="dxa"/>
          </w:tcPr>
          <w:p w:rsidR="006E1913" w:rsidRPr="00EA306F" w:rsidRDefault="006E1913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20</w:t>
            </w:r>
          </w:p>
        </w:tc>
        <w:tc>
          <w:tcPr>
            <w:tcW w:w="6210" w:type="dxa"/>
          </w:tcPr>
          <w:p w:rsidR="006E1913" w:rsidRPr="00EA306F" w:rsidRDefault="006E1913" w:rsidP="006E1913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the control of biologic material above 5000 doses</w:t>
            </w:r>
          </w:p>
        </w:tc>
        <w:tc>
          <w:tcPr>
            <w:tcW w:w="2250" w:type="dxa"/>
          </w:tcPr>
          <w:p w:rsidR="006E1913" w:rsidRDefault="006E1913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21</w:t>
            </w:r>
          </w:p>
        </w:tc>
        <w:tc>
          <w:tcPr>
            <w:tcW w:w="6210" w:type="dxa"/>
          </w:tcPr>
          <w:p w:rsidR="008009FE" w:rsidRPr="00EA306F" w:rsidRDefault="008009FE" w:rsidP="006E1913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="006E1913" w:rsidRPr="006E1913">
              <w:rPr>
                <w:rFonts w:asciiTheme="minorHAnsi" w:hAnsiTheme="minorHAnsi"/>
                <w:noProof/>
              </w:rPr>
              <w:t>drugs and biopharmaceuticals</w:t>
            </w:r>
            <w:r w:rsidR="006E1913">
              <w:rPr>
                <w:rFonts w:asciiTheme="minorHAnsi" w:hAnsiTheme="minorHAnsi"/>
                <w:noProof/>
              </w:rPr>
              <w:t xml:space="preserve"> up to 10000 EUR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  <w:tr w:rsidR="006E1913" w:rsidRPr="00EA306F" w:rsidTr="00CF0C57">
        <w:tc>
          <w:tcPr>
            <w:cnfStyle w:val="001000000000"/>
            <w:tcW w:w="828" w:type="dxa"/>
          </w:tcPr>
          <w:p w:rsidR="006E1913" w:rsidRPr="00EA306F" w:rsidRDefault="006E1913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22</w:t>
            </w:r>
          </w:p>
        </w:tc>
        <w:tc>
          <w:tcPr>
            <w:tcW w:w="6210" w:type="dxa"/>
          </w:tcPr>
          <w:p w:rsidR="006E1913" w:rsidRPr="00EA306F" w:rsidRDefault="006E1913" w:rsidP="006E1913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the control of </w:t>
            </w:r>
            <w:r w:rsidRPr="006E1913">
              <w:rPr>
                <w:rFonts w:asciiTheme="minorHAnsi" w:hAnsiTheme="minorHAnsi"/>
                <w:noProof/>
              </w:rPr>
              <w:t>drugs and biopharmaceuticals</w:t>
            </w:r>
            <w:r>
              <w:rPr>
                <w:rFonts w:asciiTheme="minorHAnsi" w:hAnsiTheme="minorHAnsi"/>
                <w:noProof/>
              </w:rPr>
              <w:t xml:space="preserve"> above 10000 EUR</w:t>
            </w:r>
          </w:p>
        </w:tc>
        <w:tc>
          <w:tcPr>
            <w:tcW w:w="2250" w:type="dxa"/>
          </w:tcPr>
          <w:p w:rsidR="006E1913" w:rsidRDefault="006E1913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  <w:tr w:rsidR="008009FE" w:rsidRPr="00EA306F" w:rsidTr="00CF0C57">
        <w:trPr>
          <w:cnfStyle w:val="000000100000"/>
        </w:trPr>
        <w:tc>
          <w:tcPr>
            <w:cnfStyle w:val="001000000000"/>
            <w:tcW w:w="828" w:type="dxa"/>
          </w:tcPr>
          <w:p w:rsidR="008009FE" w:rsidRPr="00EA306F" w:rsidRDefault="008009FE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lastRenderedPageBreak/>
              <w:t>23</w:t>
            </w:r>
          </w:p>
        </w:tc>
        <w:tc>
          <w:tcPr>
            <w:tcW w:w="6210" w:type="dxa"/>
          </w:tcPr>
          <w:p w:rsidR="008009FE" w:rsidRPr="00EA306F" w:rsidRDefault="008009FE" w:rsidP="006E1913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</w:t>
            </w:r>
            <w:r w:rsidR="006E1913">
              <w:rPr>
                <w:rFonts w:asciiTheme="minorHAnsi" w:hAnsiTheme="minorHAnsi"/>
                <w:noProof/>
              </w:rPr>
              <w:t>foods for human consumption that contain 20% ingredients of anilam origin (chocolate, icecream, etc.) up to 5 tons</w:t>
            </w:r>
          </w:p>
        </w:tc>
        <w:tc>
          <w:tcPr>
            <w:tcW w:w="2250" w:type="dxa"/>
          </w:tcPr>
          <w:p w:rsidR="008009FE" w:rsidRDefault="008009FE" w:rsidP="008009FE">
            <w:pPr>
              <w:jc w:val="center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  <w:tr w:rsidR="006E1913" w:rsidRPr="00EA306F" w:rsidTr="00CF0C57">
        <w:tc>
          <w:tcPr>
            <w:cnfStyle w:val="001000000000"/>
            <w:tcW w:w="828" w:type="dxa"/>
          </w:tcPr>
          <w:p w:rsidR="006E1913" w:rsidRPr="00EA306F" w:rsidRDefault="006E1913" w:rsidP="00F91ED6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24</w:t>
            </w:r>
          </w:p>
        </w:tc>
        <w:tc>
          <w:tcPr>
            <w:tcW w:w="6210" w:type="dxa"/>
          </w:tcPr>
          <w:p w:rsidR="006E1913" w:rsidRPr="00EA306F" w:rsidRDefault="006E1913" w:rsidP="006E1913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foods for human consumption that contain 20% ingredients of anilam origin (chocolate, icecream, etc.) above 5 tons</w:t>
            </w:r>
          </w:p>
        </w:tc>
        <w:tc>
          <w:tcPr>
            <w:tcW w:w="2250" w:type="dxa"/>
          </w:tcPr>
          <w:p w:rsidR="006E1913" w:rsidRDefault="006E1913" w:rsidP="008009FE">
            <w:pPr>
              <w:jc w:val="center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</w:tbl>
    <w:p w:rsidR="00CF0C57" w:rsidRDefault="00CF0C57" w:rsidP="002A01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CF0C57" w:rsidRPr="00CF0C57" w:rsidRDefault="005253CB" w:rsidP="002A01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GTimes-Regular"/>
          <w:b/>
          <w:sz w:val="24"/>
          <w:szCs w:val="24"/>
        </w:rPr>
      </w:pPr>
      <w:r w:rsidRPr="00CF0C57">
        <w:rPr>
          <w:rFonts w:asciiTheme="minorHAnsi" w:hAnsiTheme="minorHAnsi"/>
          <w:b/>
          <w:sz w:val="24"/>
          <w:szCs w:val="24"/>
        </w:rPr>
        <w:t>Decision of Council of Ministers no.754, date</w:t>
      </w:r>
      <w:r w:rsidR="002A010F" w:rsidRPr="00CF0C57">
        <w:rPr>
          <w:rFonts w:asciiTheme="minorHAnsi" w:hAnsiTheme="minorHAnsi"/>
          <w:b/>
          <w:sz w:val="24"/>
          <w:szCs w:val="24"/>
        </w:rPr>
        <w:t xml:space="preserve"> 14.07.2010 “</w:t>
      </w:r>
      <w:r w:rsidR="002A010F" w:rsidRPr="00CF0C57">
        <w:rPr>
          <w:rFonts w:asciiTheme="minorHAnsi" w:hAnsiTheme="minorHAnsi" w:cs="CGTimes-Regular"/>
          <w:b/>
          <w:sz w:val="24"/>
          <w:szCs w:val="24"/>
        </w:rPr>
        <w:t xml:space="preserve">On approval of </w:t>
      </w:r>
      <w:proofErr w:type="spellStart"/>
      <w:r w:rsidR="002A010F" w:rsidRPr="00CF0C57">
        <w:rPr>
          <w:rFonts w:asciiTheme="minorHAnsi" w:hAnsiTheme="minorHAnsi" w:cs="CGTimes-Regular"/>
          <w:b/>
          <w:sz w:val="24"/>
          <w:szCs w:val="24"/>
        </w:rPr>
        <w:t>phytosanitary</w:t>
      </w:r>
      <w:proofErr w:type="spellEnd"/>
      <w:r w:rsidR="002A010F" w:rsidRPr="00CF0C57">
        <w:rPr>
          <w:rFonts w:asciiTheme="minorHAnsi" w:hAnsiTheme="minorHAnsi" w:cs="CGTimes-Regular"/>
          <w:b/>
          <w:sz w:val="24"/>
          <w:szCs w:val="24"/>
        </w:rPr>
        <w:t xml:space="preserve"> quarantine inspection rules</w:t>
      </w:r>
      <w:r w:rsidR="00CF0C57" w:rsidRPr="00CF0C57">
        <w:rPr>
          <w:rFonts w:asciiTheme="minorHAnsi" w:hAnsiTheme="minorHAnsi" w:cs="CGTimes-Regular"/>
          <w:b/>
          <w:sz w:val="24"/>
          <w:szCs w:val="24"/>
        </w:rPr>
        <w:t>”</w:t>
      </w:r>
    </w:p>
    <w:p w:rsidR="00CF0C57" w:rsidRPr="00CF0C57" w:rsidRDefault="00CF0C57" w:rsidP="002A01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GTimes-Regular"/>
          <w:b/>
          <w:sz w:val="24"/>
          <w:szCs w:val="24"/>
        </w:rPr>
      </w:pPr>
    </w:p>
    <w:p w:rsidR="00CF0C57" w:rsidRPr="00CF0C57" w:rsidRDefault="002A010F" w:rsidP="002A010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GTimes-Regular"/>
          <w:b/>
          <w:sz w:val="24"/>
          <w:szCs w:val="24"/>
        </w:rPr>
      </w:pPr>
      <w:r w:rsidRPr="00CF0C57">
        <w:rPr>
          <w:rFonts w:asciiTheme="minorHAnsi" w:hAnsiTheme="minorHAnsi" w:cs="CGTimes-Regular"/>
          <w:b/>
          <w:sz w:val="24"/>
          <w:szCs w:val="24"/>
        </w:rPr>
        <w:t>Services Tariffs:</w:t>
      </w:r>
    </w:p>
    <w:tbl>
      <w:tblPr>
        <w:tblStyle w:val="LightList-Accent1"/>
        <w:tblW w:w="9356" w:type="dxa"/>
        <w:tblLook w:val="04A0"/>
      </w:tblPr>
      <w:tblGrid>
        <w:gridCol w:w="3742"/>
        <w:gridCol w:w="3960"/>
        <w:gridCol w:w="1654"/>
      </w:tblGrid>
      <w:tr w:rsidR="004C3B34" w:rsidRPr="00EA306F" w:rsidTr="00CF0C57">
        <w:trPr>
          <w:cnfStyle w:val="100000000000"/>
        </w:trPr>
        <w:tc>
          <w:tcPr>
            <w:cnfStyle w:val="001000000000"/>
            <w:tcW w:w="3742" w:type="dxa"/>
          </w:tcPr>
          <w:p w:rsidR="004C3B34" w:rsidRPr="00EA306F" w:rsidRDefault="004C3B34" w:rsidP="004C3B34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Services</w:t>
            </w:r>
          </w:p>
        </w:tc>
        <w:tc>
          <w:tcPr>
            <w:tcW w:w="3960" w:type="dxa"/>
          </w:tcPr>
          <w:p w:rsidR="004C3B34" w:rsidRPr="00EA306F" w:rsidRDefault="004C3B34" w:rsidP="004C3B34">
            <w:pPr>
              <w:pStyle w:val="NoSpacing"/>
              <w:spacing w:line="360" w:lineRule="auto"/>
              <w:jc w:val="center"/>
              <w:cnfStyle w:val="1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Quantity</w:t>
            </w:r>
          </w:p>
        </w:tc>
        <w:tc>
          <w:tcPr>
            <w:tcW w:w="1654" w:type="dxa"/>
          </w:tcPr>
          <w:p w:rsidR="004C3B34" w:rsidRPr="00EA306F" w:rsidRDefault="004C3B34" w:rsidP="004C3B34">
            <w:pPr>
              <w:pStyle w:val="NoSpacing"/>
              <w:spacing w:line="360" w:lineRule="auto"/>
              <w:jc w:val="center"/>
              <w:cnfStyle w:val="100000000000"/>
              <w:rPr>
                <w:rFonts w:asciiTheme="minorHAnsi" w:hAnsiTheme="minorHAnsi"/>
                <w:noProof/>
              </w:rPr>
            </w:pPr>
            <w:r w:rsidRPr="00EA306F">
              <w:rPr>
                <w:rFonts w:asciiTheme="minorHAnsi" w:hAnsiTheme="minorHAnsi"/>
                <w:noProof/>
              </w:rPr>
              <w:t>Value (in EUR)</w:t>
            </w:r>
          </w:p>
        </w:tc>
      </w:tr>
      <w:tr w:rsidR="004C3B34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4C3B34" w:rsidRDefault="004C3B34" w:rsidP="004C3B3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Control of documents</w:t>
            </w:r>
          </w:p>
          <w:p w:rsidR="00A139AF" w:rsidRDefault="00A139AF" w:rsidP="004C3B3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Control of Identity </w:t>
            </w:r>
          </w:p>
          <w:p w:rsidR="00A139AF" w:rsidRDefault="00A139AF" w:rsidP="00A139AF">
            <w:pPr>
              <w:pStyle w:val="NoSpacing"/>
              <w:spacing w:line="360" w:lineRule="auto"/>
              <w:rPr>
                <w:rFonts w:asciiTheme="minorHAnsi" w:hAnsiTheme="minorHAnsi"/>
                <w:noProof/>
              </w:rPr>
            </w:pPr>
          </w:p>
          <w:p w:rsidR="00A139AF" w:rsidRDefault="00A139AF" w:rsidP="00A139AF">
            <w:pPr>
              <w:pStyle w:val="NoSpacing"/>
              <w:spacing w:line="360" w:lineRule="auto"/>
              <w:rPr>
                <w:rFonts w:asciiTheme="minorHAnsi" w:hAnsiTheme="minorHAnsi"/>
                <w:noProof/>
              </w:rPr>
            </w:pPr>
          </w:p>
          <w:p w:rsidR="00A139AF" w:rsidRDefault="00A139AF" w:rsidP="00A139AF">
            <w:pPr>
              <w:pStyle w:val="NoSpacing"/>
              <w:spacing w:line="360" w:lineRule="auto"/>
              <w:rPr>
                <w:rFonts w:asciiTheme="minorHAnsi" w:hAnsiTheme="minorHAnsi"/>
                <w:noProof/>
              </w:rPr>
            </w:pPr>
          </w:p>
          <w:p w:rsidR="00A139AF" w:rsidRDefault="00A139AF" w:rsidP="00A139AF">
            <w:pPr>
              <w:pStyle w:val="NoSpacing"/>
              <w:spacing w:line="360" w:lineRule="auto"/>
              <w:rPr>
                <w:rFonts w:asciiTheme="minorHAnsi" w:hAnsiTheme="minorHAnsi"/>
                <w:noProof/>
              </w:rPr>
            </w:pPr>
          </w:p>
          <w:p w:rsidR="00A139AF" w:rsidRDefault="00A139AF" w:rsidP="00A139AF">
            <w:pPr>
              <w:pStyle w:val="NoSpacing"/>
              <w:spacing w:line="360" w:lineRule="auto"/>
              <w:rPr>
                <w:rFonts w:asciiTheme="minorHAnsi" w:hAnsiTheme="minorHAnsi"/>
                <w:noProof/>
              </w:rPr>
            </w:pPr>
          </w:p>
          <w:p w:rsidR="00A139AF" w:rsidRPr="00A139AF" w:rsidRDefault="00A139AF" w:rsidP="00A139AF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phytosanitary controls, according to the following specifications:</w:t>
            </w:r>
          </w:p>
        </w:tc>
        <w:tc>
          <w:tcPr>
            <w:tcW w:w="3960" w:type="dxa"/>
          </w:tcPr>
          <w:p w:rsidR="004C3B34" w:rsidRDefault="004C3B34" w:rsidP="004C3B34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</w:t>
            </w:r>
          </w:p>
          <w:p w:rsidR="00A139AF" w:rsidRDefault="00A139AF" w:rsidP="004C3B34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A139AF" w:rsidRDefault="00A139AF" w:rsidP="00A139AF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up to a size of a truck, of </w:t>
            </w:r>
            <w:r w:rsidRPr="00A139AF">
              <w:rPr>
                <w:rFonts w:asciiTheme="minorHAnsi" w:hAnsiTheme="minorHAnsi"/>
                <w:noProof/>
              </w:rPr>
              <w:t>a railway wagon, or a container of a size comparable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  <w:p w:rsidR="004C3B34" w:rsidRDefault="00A139AF" w:rsidP="004C3B34">
            <w:pPr>
              <w:pStyle w:val="NoSpacing"/>
              <w:numPr>
                <w:ilvl w:val="0"/>
                <w:numId w:val="2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greater than the above –mentioned size</w:t>
            </w:r>
          </w:p>
          <w:p w:rsidR="00A139AF" w:rsidRPr="00A139AF" w:rsidRDefault="00A139AF" w:rsidP="00A139AF">
            <w:pPr>
              <w:pStyle w:val="NoSpacing"/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1654" w:type="dxa"/>
          </w:tcPr>
          <w:p w:rsidR="004C3B34" w:rsidRDefault="00A139AF" w:rsidP="00607FA9">
            <w:pPr>
              <w:jc w:val="righ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  <w:p w:rsidR="00A139AF" w:rsidRDefault="00A139AF" w:rsidP="00607FA9">
            <w:pPr>
              <w:jc w:val="right"/>
              <w:cnfStyle w:val="000000100000"/>
              <w:rPr>
                <w:color w:val="000000"/>
              </w:rPr>
            </w:pPr>
          </w:p>
          <w:p w:rsidR="00A139AF" w:rsidRDefault="00607FA9" w:rsidP="00607FA9">
            <w:pPr>
              <w:jc w:val="righ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  <w:p w:rsidR="00607FA9" w:rsidRDefault="00607FA9" w:rsidP="00607FA9">
            <w:pPr>
              <w:jc w:val="right"/>
              <w:cnfStyle w:val="000000100000"/>
              <w:rPr>
                <w:color w:val="000000"/>
              </w:rPr>
            </w:pPr>
          </w:p>
          <w:p w:rsidR="00607FA9" w:rsidRDefault="00607FA9" w:rsidP="00607FA9">
            <w:pPr>
              <w:jc w:val="righ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</w:tr>
      <w:tr w:rsidR="00607FA9" w:rsidRPr="00EA306F" w:rsidTr="00CF0C57">
        <w:tc>
          <w:tcPr>
            <w:cnfStyle w:val="001000000000"/>
            <w:tcW w:w="3742" w:type="dxa"/>
          </w:tcPr>
          <w:p w:rsidR="00607FA9" w:rsidRPr="00EA306F" w:rsidRDefault="00607FA9" w:rsidP="00A139AF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pieces, seedlings (except those of forest propoganate material), new plants of strawberries and vegetables</w:t>
            </w:r>
          </w:p>
        </w:tc>
        <w:tc>
          <w:tcPr>
            <w:tcW w:w="3960" w:type="dxa"/>
          </w:tcPr>
          <w:p w:rsidR="00607FA9" w:rsidRDefault="00607FA9" w:rsidP="00A139AF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607FA9" w:rsidRDefault="00607FA9" w:rsidP="00A139AF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10 000 in number</w:t>
            </w:r>
          </w:p>
          <w:p w:rsidR="00607FA9" w:rsidRDefault="00607FA9" w:rsidP="00A139AF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1 000 additional units</w:t>
            </w:r>
          </w:p>
          <w:p w:rsidR="00607FA9" w:rsidRPr="00A139AF" w:rsidRDefault="00607FA9" w:rsidP="00A139AF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607FA9" w:rsidRDefault="00607FA9" w:rsidP="00607FA9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</w:p>
          <w:p w:rsidR="00607FA9" w:rsidRDefault="00607FA9" w:rsidP="00607FA9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  <w:p w:rsidR="00607FA9" w:rsidRDefault="00607FA9" w:rsidP="00607FA9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607FA9" w:rsidRPr="00A139AF" w:rsidRDefault="00607FA9" w:rsidP="00607FA9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21.4</w:t>
            </w:r>
          </w:p>
        </w:tc>
      </w:tr>
      <w:tr w:rsidR="00607FA9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607FA9" w:rsidRPr="00EA306F" w:rsidRDefault="00607FA9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noProof/>
              </w:rPr>
            </w:pPr>
            <w:r w:rsidRPr="00607FA9">
              <w:rPr>
                <w:rFonts w:asciiTheme="minorHAnsi" w:hAnsiTheme="minorHAnsi"/>
                <w:noProof/>
              </w:rPr>
              <w:t>shrubs, trees, and other woody plants from the nursery including forest reproductive material (other than seeds)</w:t>
            </w:r>
          </w:p>
        </w:tc>
        <w:tc>
          <w:tcPr>
            <w:tcW w:w="3960" w:type="dxa"/>
          </w:tcPr>
          <w:p w:rsidR="00607FA9" w:rsidRDefault="00607FA9" w:rsidP="001A26BD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607FA9" w:rsidRDefault="00607FA9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1 000 in number</w:t>
            </w:r>
          </w:p>
          <w:p w:rsidR="00607FA9" w:rsidRDefault="00607FA9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for every </w:t>
            </w:r>
            <w:r w:rsidR="00506EA0">
              <w:rPr>
                <w:rFonts w:asciiTheme="minorHAnsi" w:hAnsiTheme="minorHAnsi"/>
                <w:noProof/>
              </w:rPr>
              <w:t>1</w:t>
            </w:r>
            <w:r>
              <w:rPr>
                <w:rFonts w:asciiTheme="minorHAnsi" w:hAnsiTheme="minorHAnsi"/>
                <w:noProof/>
              </w:rPr>
              <w:t>00 additional units</w:t>
            </w:r>
          </w:p>
          <w:p w:rsidR="00607FA9" w:rsidRPr="00A139AF" w:rsidRDefault="00607FA9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607FA9" w:rsidRDefault="00607FA9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</w:p>
          <w:p w:rsidR="00607FA9" w:rsidRDefault="00607FA9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  <w:p w:rsidR="00607FA9" w:rsidRDefault="00607FA9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607FA9" w:rsidRPr="00A139AF" w:rsidRDefault="00607FA9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21.4</w:t>
            </w:r>
          </w:p>
        </w:tc>
      </w:tr>
      <w:tr w:rsidR="00506EA0" w:rsidRPr="00EA306F" w:rsidTr="00CF0C57">
        <w:tc>
          <w:tcPr>
            <w:cnfStyle w:val="001000000000"/>
            <w:tcW w:w="3742" w:type="dxa"/>
          </w:tcPr>
          <w:p w:rsidR="00506EA0" w:rsidRPr="00EA306F" w:rsidRDefault="00506EA0" w:rsidP="00506EA0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noProof/>
              </w:rPr>
            </w:pPr>
            <w:r w:rsidRPr="00506EA0">
              <w:rPr>
                <w:rFonts w:asciiTheme="minorHAnsi" w:hAnsiTheme="minorHAnsi"/>
                <w:noProof/>
              </w:rPr>
              <w:t xml:space="preserve">bulbous, corn grain, rhizome, tubers, intended for planting </w:t>
            </w:r>
            <w:r w:rsidRPr="00607FA9">
              <w:rPr>
                <w:rFonts w:asciiTheme="minorHAnsi" w:hAnsiTheme="minorHAnsi"/>
                <w:noProof/>
              </w:rPr>
              <w:t>(</w:t>
            </w:r>
            <w:r>
              <w:rPr>
                <w:rFonts w:asciiTheme="minorHAnsi" w:hAnsiTheme="minorHAnsi"/>
                <w:noProof/>
              </w:rPr>
              <w:t>differente from patatos tubers</w:t>
            </w:r>
            <w:r w:rsidRPr="00607FA9">
              <w:rPr>
                <w:rFonts w:asciiTheme="minorHAnsi" w:hAnsiTheme="minorHAnsi"/>
                <w:noProof/>
              </w:rPr>
              <w:t>)</w:t>
            </w:r>
          </w:p>
        </w:tc>
        <w:tc>
          <w:tcPr>
            <w:tcW w:w="3960" w:type="dxa"/>
          </w:tcPr>
          <w:p w:rsidR="00506EA0" w:rsidRDefault="00506EA0" w:rsidP="001A26BD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06EA0" w:rsidRDefault="00506EA0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2000 kg of weight</w:t>
            </w:r>
          </w:p>
          <w:p w:rsidR="00506EA0" w:rsidRDefault="00506EA0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10 additional kg</w:t>
            </w:r>
          </w:p>
          <w:p w:rsidR="00506EA0" w:rsidRPr="00A139AF" w:rsidRDefault="00506EA0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506EA0" w:rsidRDefault="00506EA0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</w:p>
          <w:p w:rsidR="00506EA0" w:rsidRDefault="00506EA0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  <w:p w:rsidR="00506EA0" w:rsidRDefault="00506EA0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506EA0" w:rsidRPr="00A139AF" w:rsidRDefault="00506EA0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21.4</w:t>
            </w:r>
          </w:p>
        </w:tc>
      </w:tr>
      <w:tr w:rsidR="00506EA0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506EA0" w:rsidRPr="00EA306F" w:rsidRDefault="00506EA0" w:rsidP="00506EA0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seeds, tissue culture</w:t>
            </w:r>
          </w:p>
        </w:tc>
        <w:tc>
          <w:tcPr>
            <w:tcW w:w="3960" w:type="dxa"/>
          </w:tcPr>
          <w:p w:rsidR="00506EA0" w:rsidRDefault="00506EA0" w:rsidP="001A26BD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06EA0" w:rsidRDefault="00506EA0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100 kg of weight</w:t>
            </w:r>
          </w:p>
          <w:p w:rsidR="00506EA0" w:rsidRDefault="00506EA0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10 additional kg</w:t>
            </w:r>
            <w:r w:rsidRPr="00A139AF">
              <w:rPr>
                <w:rFonts w:asciiTheme="minorHAnsi" w:hAnsiTheme="minorHAnsi"/>
                <w:noProof/>
              </w:rPr>
              <w:t xml:space="preserve"> </w:t>
            </w:r>
          </w:p>
          <w:p w:rsidR="00506EA0" w:rsidRPr="00A139AF" w:rsidRDefault="00506EA0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506EA0" w:rsidRDefault="00506EA0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</w:p>
          <w:p w:rsidR="00506EA0" w:rsidRDefault="00506EA0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3.6</w:t>
            </w:r>
          </w:p>
          <w:p w:rsidR="00506EA0" w:rsidRDefault="00506EA0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506EA0" w:rsidRPr="00A139AF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</w:tc>
      </w:tr>
      <w:tr w:rsidR="00581B3D" w:rsidRPr="00EA306F" w:rsidTr="00CF0C57">
        <w:tc>
          <w:tcPr>
            <w:cnfStyle w:val="001000000000"/>
            <w:tcW w:w="3742" w:type="dxa"/>
          </w:tcPr>
          <w:p w:rsidR="00581B3D" w:rsidRPr="00EA306F" w:rsidRDefault="00581B3D" w:rsidP="00581B3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t>other plants planned to be planted, not specified in this table</w:t>
            </w:r>
          </w:p>
        </w:tc>
        <w:tc>
          <w:tcPr>
            <w:tcW w:w="3960" w:type="dxa"/>
          </w:tcPr>
          <w:p w:rsidR="00581B3D" w:rsidRDefault="00581B3D" w:rsidP="00581B3D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81B3D" w:rsidRDefault="00581B3D" w:rsidP="00581B3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5 000 in number</w:t>
            </w:r>
          </w:p>
          <w:p w:rsidR="00581B3D" w:rsidRDefault="00581B3D" w:rsidP="00581B3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100 additional units</w:t>
            </w:r>
          </w:p>
          <w:p w:rsidR="00581B3D" w:rsidRPr="00A139AF" w:rsidRDefault="00581B3D" w:rsidP="00581B3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581B3D" w:rsidRDefault="00581B3D" w:rsidP="00581B3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</w:p>
          <w:p w:rsidR="00581B3D" w:rsidRDefault="00581B3D" w:rsidP="00581B3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581B3D" w:rsidRDefault="00581B3D" w:rsidP="00581B3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581B3D" w:rsidRPr="00A139AF" w:rsidRDefault="00581B3D" w:rsidP="00581B3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581B3D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581B3D" w:rsidRPr="00EA306F" w:rsidRDefault="00581B3D" w:rsidP="00581B3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cut flowers</w:t>
            </w:r>
          </w:p>
        </w:tc>
        <w:tc>
          <w:tcPr>
            <w:tcW w:w="3960" w:type="dxa"/>
          </w:tcPr>
          <w:p w:rsidR="00581B3D" w:rsidRDefault="00581B3D" w:rsidP="001A26BD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81B3D" w:rsidRDefault="00581B3D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20 000 in number</w:t>
            </w:r>
          </w:p>
          <w:p w:rsidR="00581B3D" w:rsidRDefault="00581B3D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1 000 additional units</w:t>
            </w:r>
          </w:p>
          <w:p w:rsidR="00581B3D" w:rsidRPr="00A139AF" w:rsidRDefault="00581B3D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581B3D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</w:p>
          <w:p w:rsidR="00581B3D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581B3D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581B3D" w:rsidRPr="00A139AF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581B3D" w:rsidRPr="00EA306F" w:rsidTr="00CF0C57">
        <w:tc>
          <w:tcPr>
            <w:cnfStyle w:val="001000000000"/>
            <w:tcW w:w="3742" w:type="dxa"/>
          </w:tcPr>
          <w:p w:rsidR="00581B3D" w:rsidRPr="00EA306F" w:rsidRDefault="00581B3D" w:rsidP="00581B3D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Theme="minorHAnsi" w:hAnsiTheme="minorHAnsi"/>
                <w:noProof/>
              </w:rPr>
            </w:pPr>
            <w:r w:rsidRPr="00581B3D">
              <w:rPr>
                <w:rFonts w:asciiTheme="minorHAnsi" w:hAnsiTheme="minorHAnsi"/>
                <w:noProof/>
              </w:rPr>
              <w:t>leafy branch, part of conifers</w:t>
            </w:r>
            <w:r>
              <w:rPr>
                <w:rFonts w:asciiTheme="minorHAnsi" w:hAnsiTheme="minorHAnsi"/>
                <w:noProof/>
              </w:rPr>
              <w:t xml:space="preserve"> (other than cut Christmass trees)</w:t>
            </w:r>
          </w:p>
        </w:tc>
        <w:tc>
          <w:tcPr>
            <w:tcW w:w="3960" w:type="dxa"/>
          </w:tcPr>
          <w:p w:rsidR="00581B3D" w:rsidRDefault="00581B3D" w:rsidP="001A26BD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81B3D" w:rsidRDefault="00581B3D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100 kg of weight</w:t>
            </w:r>
          </w:p>
          <w:p w:rsidR="00581B3D" w:rsidRDefault="00581B3D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10 additional kg</w:t>
            </w:r>
            <w:r w:rsidRPr="00A139AF">
              <w:rPr>
                <w:rFonts w:asciiTheme="minorHAnsi" w:hAnsiTheme="minorHAnsi"/>
                <w:noProof/>
              </w:rPr>
              <w:t xml:space="preserve"> </w:t>
            </w:r>
          </w:p>
          <w:p w:rsidR="00581B3D" w:rsidRPr="00A139AF" w:rsidRDefault="00581B3D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581B3D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</w:p>
          <w:p w:rsidR="00581B3D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581B3D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581B3D" w:rsidRPr="00A139AF" w:rsidRDefault="00581B3D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542A0B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542A0B" w:rsidRPr="00EA306F" w:rsidRDefault="00542A0B" w:rsidP="00581B3D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cut Christmass trees</w:t>
            </w:r>
          </w:p>
        </w:tc>
        <w:tc>
          <w:tcPr>
            <w:tcW w:w="3960" w:type="dxa"/>
          </w:tcPr>
          <w:p w:rsidR="00542A0B" w:rsidRDefault="00542A0B" w:rsidP="001A26BD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1 000 in number</w:t>
            </w:r>
          </w:p>
          <w:p w:rsid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100 additional units</w:t>
            </w:r>
          </w:p>
          <w:p w:rsidR="00542A0B" w:rsidRPr="00A139AF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542A0B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</w:p>
          <w:p w:rsidR="00542A0B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542A0B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542A0B" w:rsidRPr="00A139AF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542A0B" w:rsidRPr="00EA306F" w:rsidTr="00CF0C57">
        <w:tc>
          <w:tcPr>
            <w:cnfStyle w:val="001000000000"/>
            <w:tcW w:w="3742" w:type="dxa"/>
          </w:tcPr>
          <w:p w:rsidR="00542A0B" w:rsidRPr="00EA306F" w:rsidRDefault="00542A0B" w:rsidP="00542A0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noProof/>
              </w:rPr>
            </w:pPr>
            <w:r w:rsidRPr="00542A0B">
              <w:rPr>
                <w:rFonts w:asciiTheme="minorHAnsi" w:hAnsiTheme="minorHAnsi"/>
                <w:noProof/>
              </w:rPr>
              <w:t>leaves of plants, such as medicinal plants, spices and leafy vegetables</w:t>
            </w:r>
          </w:p>
        </w:tc>
        <w:tc>
          <w:tcPr>
            <w:tcW w:w="3960" w:type="dxa"/>
          </w:tcPr>
          <w:p w:rsidR="00542A0B" w:rsidRDefault="00542A0B" w:rsidP="001A26BD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100 kg of weight</w:t>
            </w:r>
          </w:p>
          <w:p w:rsid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10 additional kg</w:t>
            </w:r>
            <w:r w:rsidRPr="00A139AF">
              <w:rPr>
                <w:rFonts w:asciiTheme="minorHAnsi" w:hAnsiTheme="minorHAnsi"/>
                <w:noProof/>
              </w:rPr>
              <w:t xml:space="preserve"> </w:t>
            </w:r>
          </w:p>
          <w:p w:rsidR="00542A0B" w:rsidRPr="00A139AF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542A0B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</w:p>
          <w:p w:rsidR="00542A0B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542A0B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542A0B" w:rsidRPr="00A139AF" w:rsidRDefault="00542A0B" w:rsidP="001A26BD">
            <w:pPr>
              <w:pStyle w:val="NoSpacing"/>
              <w:spacing w:line="360" w:lineRule="auto"/>
              <w:ind w:left="360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542A0B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542A0B" w:rsidRPr="00EA306F" w:rsidRDefault="00542A0B" w:rsidP="00542A0B">
            <w:pPr>
              <w:pStyle w:val="NoSpacing"/>
              <w:numPr>
                <w:ilvl w:val="0"/>
                <w:numId w:val="8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fruits, vegetables (other than </w:t>
            </w:r>
            <w:r w:rsidRPr="00542A0B">
              <w:rPr>
                <w:rFonts w:asciiTheme="minorHAnsi" w:hAnsiTheme="minorHAnsi"/>
                <w:noProof/>
              </w:rPr>
              <w:t xml:space="preserve"> leafy vegetables</w:t>
            </w:r>
            <w:r>
              <w:rPr>
                <w:rFonts w:asciiTheme="minorHAnsi" w:hAnsiTheme="minorHAnsi"/>
                <w:noProof/>
              </w:rPr>
              <w:t>)</w:t>
            </w:r>
          </w:p>
        </w:tc>
        <w:tc>
          <w:tcPr>
            <w:tcW w:w="3960" w:type="dxa"/>
          </w:tcPr>
          <w:p w:rsidR="00542A0B" w:rsidRDefault="00542A0B" w:rsidP="001A26BD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25 000 kg of weight</w:t>
            </w:r>
          </w:p>
          <w:p w:rsidR="00542A0B" w:rsidRPr="00542A0B" w:rsidRDefault="00542A0B" w:rsidP="00542A0B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every 1 000 additional kg</w:t>
            </w:r>
            <w:r w:rsidRPr="00A139AF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1654" w:type="dxa"/>
          </w:tcPr>
          <w:p w:rsidR="00542A0B" w:rsidRDefault="00542A0B" w:rsidP="00542A0B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</w:p>
          <w:p w:rsidR="00542A0B" w:rsidRDefault="00542A0B" w:rsidP="00542A0B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542A0B" w:rsidRPr="00A139AF" w:rsidRDefault="00542A0B" w:rsidP="00542A0B">
            <w:pPr>
              <w:pStyle w:val="NoSpacing"/>
              <w:spacing w:line="360" w:lineRule="auto"/>
              <w:ind w:left="360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</w:tc>
      </w:tr>
      <w:tr w:rsidR="00542A0B" w:rsidRPr="00EA306F" w:rsidTr="00CF0C57">
        <w:tc>
          <w:tcPr>
            <w:cnfStyle w:val="001000000000"/>
            <w:tcW w:w="3742" w:type="dxa"/>
          </w:tcPr>
          <w:p w:rsidR="00542A0B" w:rsidRPr="00EA306F" w:rsidRDefault="00542A0B" w:rsidP="00542A0B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patatos tubers</w:t>
            </w:r>
          </w:p>
        </w:tc>
        <w:tc>
          <w:tcPr>
            <w:tcW w:w="3960" w:type="dxa"/>
          </w:tcPr>
          <w:p w:rsidR="00542A0B" w:rsidRDefault="00542A0B" w:rsidP="004C3B34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lot:</w:t>
            </w:r>
          </w:p>
          <w:p w:rsidR="00542A0B" w:rsidRDefault="00542A0B" w:rsidP="00542A0B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25 000 kg of weight</w:t>
            </w:r>
          </w:p>
          <w:p w:rsidR="00542A0B" w:rsidRPr="00542A0B" w:rsidRDefault="00542A0B" w:rsidP="004C3B34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542A0B">
              <w:rPr>
                <w:rFonts w:asciiTheme="minorHAnsi" w:hAnsiTheme="minorHAnsi"/>
                <w:noProof/>
              </w:rPr>
              <w:t xml:space="preserve">for every </w:t>
            </w:r>
            <w:r>
              <w:rPr>
                <w:rFonts w:asciiTheme="minorHAnsi" w:hAnsiTheme="minorHAnsi"/>
                <w:noProof/>
              </w:rPr>
              <w:t>25</w:t>
            </w:r>
            <w:r w:rsidRPr="00542A0B">
              <w:rPr>
                <w:rFonts w:asciiTheme="minorHAnsi" w:hAnsiTheme="minorHAnsi"/>
                <w:noProof/>
              </w:rPr>
              <w:t xml:space="preserve"> 000 additional kg</w:t>
            </w:r>
          </w:p>
        </w:tc>
        <w:tc>
          <w:tcPr>
            <w:tcW w:w="1654" w:type="dxa"/>
          </w:tcPr>
          <w:p w:rsidR="00542A0B" w:rsidRDefault="00542A0B" w:rsidP="00542A0B">
            <w:pPr>
              <w:pStyle w:val="NoSpacing"/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</w:p>
          <w:p w:rsidR="00542A0B" w:rsidRDefault="00542A0B" w:rsidP="00542A0B">
            <w:pPr>
              <w:pStyle w:val="NoSpacing"/>
              <w:spacing w:line="360" w:lineRule="auto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  <w:p w:rsidR="00542A0B" w:rsidRPr="00A139AF" w:rsidRDefault="00542A0B" w:rsidP="00542A0B">
            <w:pPr>
              <w:pStyle w:val="NoSpacing"/>
              <w:spacing w:line="360" w:lineRule="auto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542A0B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542A0B" w:rsidRPr="00EA306F" w:rsidRDefault="00542A0B" w:rsidP="001A26BD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wood (other than bark)</w:t>
            </w:r>
          </w:p>
        </w:tc>
        <w:tc>
          <w:tcPr>
            <w:tcW w:w="3960" w:type="dxa"/>
          </w:tcPr>
          <w:p w:rsidR="00542A0B" w:rsidRDefault="00542A0B" w:rsidP="001A26BD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100 m</w:t>
            </w:r>
            <w:r>
              <w:rPr>
                <w:rFonts w:asciiTheme="minorHAnsi" w:hAnsiTheme="minorHAnsi"/>
                <w:noProof/>
                <w:vertAlign w:val="superscript"/>
              </w:rPr>
              <w:t>3</w:t>
            </w:r>
            <w:r>
              <w:rPr>
                <w:rFonts w:asciiTheme="minorHAnsi" w:hAnsiTheme="minorHAnsi"/>
                <w:noProof/>
              </w:rPr>
              <w:t xml:space="preserve"> of volume</w:t>
            </w:r>
          </w:p>
          <w:p w:rsidR="00542A0B" w:rsidRPr="00542A0B" w:rsidRDefault="00542A0B" w:rsidP="00542A0B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 w:rsidRPr="00542A0B">
              <w:rPr>
                <w:rFonts w:asciiTheme="minorHAnsi" w:hAnsiTheme="minorHAnsi"/>
                <w:noProof/>
              </w:rPr>
              <w:t xml:space="preserve">for every additional </w:t>
            </w:r>
            <w:r>
              <w:rPr>
                <w:rFonts w:asciiTheme="minorHAnsi" w:hAnsiTheme="minorHAnsi"/>
                <w:noProof/>
              </w:rPr>
              <w:t>m</w:t>
            </w:r>
            <w:r>
              <w:rPr>
                <w:rFonts w:asciiTheme="minorHAnsi" w:hAnsiTheme="minorHAnsi"/>
                <w:noProof/>
                <w:vertAlign w:val="superscript"/>
              </w:rPr>
              <w:t>3</w:t>
            </w:r>
          </w:p>
        </w:tc>
        <w:tc>
          <w:tcPr>
            <w:tcW w:w="1654" w:type="dxa"/>
          </w:tcPr>
          <w:p w:rsidR="00542A0B" w:rsidRDefault="00542A0B" w:rsidP="001A26BD">
            <w:pPr>
              <w:pStyle w:val="NoSpacing"/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</w:p>
          <w:p w:rsidR="00542A0B" w:rsidRDefault="00542A0B" w:rsidP="001A26BD">
            <w:pPr>
              <w:pStyle w:val="NoSpacing"/>
              <w:spacing w:line="360" w:lineRule="auto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542A0B" w:rsidRPr="00A139AF" w:rsidRDefault="00542A0B" w:rsidP="001A26BD">
            <w:pPr>
              <w:pStyle w:val="NoSpacing"/>
              <w:spacing w:line="360" w:lineRule="auto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</w:tc>
      </w:tr>
      <w:tr w:rsidR="00542A0B" w:rsidRPr="00EA306F" w:rsidTr="00CF0C57">
        <w:tc>
          <w:tcPr>
            <w:cnfStyle w:val="001000000000"/>
            <w:tcW w:w="3742" w:type="dxa"/>
          </w:tcPr>
          <w:p w:rsidR="00542A0B" w:rsidRPr="00EA306F" w:rsidRDefault="00542A0B" w:rsidP="001A26BD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patatos tubers</w:t>
            </w:r>
          </w:p>
        </w:tc>
        <w:tc>
          <w:tcPr>
            <w:tcW w:w="3960" w:type="dxa"/>
          </w:tcPr>
          <w:p w:rsidR="00542A0B" w:rsidRDefault="00542A0B" w:rsidP="001A26BD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lot:</w:t>
            </w:r>
          </w:p>
          <w:p w:rsid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25 000 kg of weight</w:t>
            </w:r>
          </w:p>
          <w:p w:rsidR="00542A0B" w:rsidRPr="00542A0B" w:rsidRDefault="00542A0B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542A0B">
              <w:rPr>
                <w:rFonts w:asciiTheme="minorHAnsi" w:hAnsiTheme="minorHAnsi"/>
                <w:noProof/>
              </w:rPr>
              <w:t xml:space="preserve">for every </w:t>
            </w:r>
            <w:r>
              <w:rPr>
                <w:rFonts w:asciiTheme="minorHAnsi" w:hAnsiTheme="minorHAnsi"/>
                <w:noProof/>
              </w:rPr>
              <w:t>25</w:t>
            </w:r>
            <w:r w:rsidRPr="00542A0B">
              <w:rPr>
                <w:rFonts w:asciiTheme="minorHAnsi" w:hAnsiTheme="minorHAnsi"/>
                <w:noProof/>
              </w:rPr>
              <w:t xml:space="preserve"> 000 additional kg</w:t>
            </w:r>
          </w:p>
        </w:tc>
        <w:tc>
          <w:tcPr>
            <w:tcW w:w="1654" w:type="dxa"/>
          </w:tcPr>
          <w:p w:rsidR="00542A0B" w:rsidRDefault="00542A0B" w:rsidP="001A26BD">
            <w:pPr>
              <w:pStyle w:val="NoSpacing"/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</w:p>
          <w:p w:rsidR="00542A0B" w:rsidRDefault="00542A0B" w:rsidP="001A26BD">
            <w:pPr>
              <w:pStyle w:val="NoSpacing"/>
              <w:spacing w:line="360" w:lineRule="auto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  <w:p w:rsidR="00542A0B" w:rsidRPr="00A139AF" w:rsidRDefault="00542A0B" w:rsidP="001A26BD">
            <w:pPr>
              <w:pStyle w:val="NoSpacing"/>
              <w:spacing w:line="360" w:lineRule="auto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2A010F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2A010F" w:rsidRPr="00EA306F" w:rsidRDefault="002A010F" w:rsidP="001A26BD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noProof/>
              </w:rPr>
            </w:pPr>
            <w:r w:rsidRPr="002A010F">
              <w:rPr>
                <w:rFonts w:asciiTheme="minorHAnsi" w:hAnsiTheme="minorHAnsi"/>
                <w:noProof/>
              </w:rPr>
              <w:t>soil and growing medium</w:t>
            </w:r>
            <w:r>
              <w:rPr>
                <w:rFonts w:asciiTheme="minorHAnsi" w:hAnsiTheme="minorHAnsi"/>
                <w:noProof/>
              </w:rPr>
              <w:t>, bark</w:t>
            </w:r>
          </w:p>
        </w:tc>
        <w:tc>
          <w:tcPr>
            <w:tcW w:w="3960" w:type="dxa"/>
          </w:tcPr>
          <w:p w:rsidR="002A010F" w:rsidRDefault="002A010F" w:rsidP="001A26BD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2A010F" w:rsidRDefault="002A010F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25 000 kg of weight</w:t>
            </w:r>
          </w:p>
          <w:p w:rsidR="002A010F" w:rsidRDefault="002A010F" w:rsidP="002A010F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 w:rsidRPr="00542A0B">
              <w:rPr>
                <w:rFonts w:asciiTheme="minorHAnsi" w:hAnsiTheme="minorHAnsi"/>
                <w:noProof/>
              </w:rPr>
              <w:lastRenderedPageBreak/>
              <w:t xml:space="preserve">for every </w:t>
            </w:r>
            <w:r>
              <w:rPr>
                <w:rFonts w:asciiTheme="minorHAnsi" w:hAnsiTheme="minorHAnsi"/>
                <w:noProof/>
              </w:rPr>
              <w:t>1</w:t>
            </w:r>
            <w:r w:rsidRPr="00542A0B">
              <w:rPr>
                <w:rFonts w:asciiTheme="minorHAnsi" w:hAnsiTheme="minorHAnsi"/>
                <w:noProof/>
              </w:rPr>
              <w:t xml:space="preserve"> 000 additional kg</w:t>
            </w:r>
          </w:p>
          <w:p w:rsidR="002A010F" w:rsidRPr="00542A0B" w:rsidRDefault="002A010F" w:rsidP="002A010F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2A010F" w:rsidRDefault="002A010F" w:rsidP="001A26BD">
            <w:pPr>
              <w:pStyle w:val="NoSpacing"/>
              <w:spacing w:line="360" w:lineRule="auto"/>
              <w:jc w:val="both"/>
              <w:cnfStyle w:val="000000100000"/>
              <w:rPr>
                <w:rFonts w:asciiTheme="minorHAnsi" w:hAnsiTheme="minorHAnsi"/>
                <w:noProof/>
              </w:rPr>
            </w:pPr>
          </w:p>
          <w:p w:rsidR="002A010F" w:rsidRDefault="002A010F" w:rsidP="001A26BD">
            <w:pPr>
              <w:pStyle w:val="NoSpacing"/>
              <w:spacing w:line="360" w:lineRule="auto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2A010F" w:rsidRDefault="002A010F" w:rsidP="001A26BD">
            <w:pPr>
              <w:pStyle w:val="NoSpacing"/>
              <w:spacing w:line="360" w:lineRule="auto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t>0.7</w:t>
            </w:r>
          </w:p>
          <w:p w:rsidR="002A010F" w:rsidRPr="00A139AF" w:rsidRDefault="002A010F" w:rsidP="001A26BD">
            <w:pPr>
              <w:pStyle w:val="NoSpacing"/>
              <w:spacing w:line="360" w:lineRule="auto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</w:tc>
      </w:tr>
      <w:tr w:rsidR="002A010F" w:rsidRPr="00EA306F" w:rsidTr="00CF0C57">
        <w:tc>
          <w:tcPr>
            <w:cnfStyle w:val="001000000000"/>
            <w:tcW w:w="3742" w:type="dxa"/>
          </w:tcPr>
          <w:p w:rsidR="002A010F" w:rsidRPr="00EA306F" w:rsidRDefault="002A010F" w:rsidP="001A26BD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t>corn( grain)</w:t>
            </w:r>
          </w:p>
        </w:tc>
        <w:tc>
          <w:tcPr>
            <w:tcW w:w="3960" w:type="dxa"/>
          </w:tcPr>
          <w:p w:rsidR="002A010F" w:rsidRDefault="002A010F" w:rsidP="001A26BD">
            <w:pPr>
              <w:pStyle w:val="NoSpacing"/>
              <w:spacing w:line="360" w:lineRule="auto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  <w:p w:rsidR="002A010F" w:rsidRDefault="002A010F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up to 25 000 kg of weight</w:t>
            </w:r>
          </w:p>
          <w:p w:rsidR="002A010F" w:rsidRDefault="002A010F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542A0B">
              <w:rPr>
                <w:rFonts w:asciiTheme="minorHAnsi" w:hAnsiTheme="minorHAnsi"/>
                <w:noProof/>
              </w:rPr>
              <w:t xml:space="preserve">for every </w:t>
            </w:r>
            <w:r>
              <w:rPr>
                <w:rFonts w:asciiTheme="minorHAnsi" w:hAnsiTheme="minorHAnsi"/>
                <w:noProof/>
              </w:rPr>
              <w:t>1</w:t>
            </w:r>
            <w:r w:rsidRPr="00542A0B">
              <w:rPr>
                <w:rFonts w:asciiTheme="minorHAnsi" w:hAnsiTheme="minorHAnsi"/>
                <w:noProof/>
              </w:rPr>
              <w:t xml:space="preserve"> 000 additional kg</w:t>
            </w:r>
          </w:p>
          <w:p w:rsidR="002A010F" w:rsidRPr="00542A0B" w:rsidRDefault="002A010F" w:rsidP="001A26BD">
            <w:pPr>
              <w:pStyle w:val="NoSpacing"/>
              <w:numPr>
                <w:ilvl w:val="0"/>
                <w:numId w:val="4"/>
              </w:numPr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  <w:r w:rsidRPr="00A139AF">
              <w:rPr>
                <w:rFonts w:asciiTheme="minorHAnsi" w:hAnsiTheme="minorHAnsi"/>
                <w:noProof/>
              </w:rPr>
              <w:t>maximal price</w:t>
            </w:r>
          </w:p>
        </w:tc>
        <w:tc>
          <w:tcPr>
            <w:tcW w:w="1654" w:type="dxa"/>
          </w:tcPr>
          <w:p w:rsidR="002A010F" w:rsidRDefault="002A010F" w:rsidP="001A26BD">
            <w:pPr>
              <w:pStyle w:val="NoSpacing"/>
              <w:spacing w:line="360" w:lineRule="auto"/>
              <w:jc w:val="both"/>
              <w:cnfStyle w:val="000000000000"/>
              <w:rPr>
                <w:rFonts w:asciiTheme="minorHAnsi" w:hAnsiTheme="minorHAnsi"/>
                <w:noProof/>
              </w:rPr>
            </w:pPr>
          </w:p>
          <w:p w:rsidR="002A010F" w:rsidRDefault="002A010F" w:rsidP="001A26BD">
            <w:pPr>
              <w:pStyle w:val="NoSpacing"/>
              <w:spacing w:line="360" w:lineRule="auto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7.1</w:t>
            </w:r>
          </w:p>
          <w:p w:rsidR="002A010F" w:rsidRDefault="002A010F" w:rsidP="001A26BD">
            <w:pPr>
              <w:pStyle w:val="NoSpacing"/>
              <w:spacing w:line="360" w:lineRule="auto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0.7</w:t>
            </w:r>
          </w:p>
          <w:p w:rsidR="002A010F" w:rsidRPr="00A139AF" w:rsidRDefault="002A010F" w:rsidP="002A010F">
            <w:pPr>
              <w:pStyle w:val="NoSpacing"/>
              <w:spacing w:line="360" w:lineRule="auto"/>
              <w:jc w:val="right"/>
              <w:cnfStyle w:val="0000000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28.6</w:t>
            </w:r>
          </w:p>
        </w:tc>
      </w:tr>
      <w:tr w:rsidR="002A010F" w:rsidRPr="00EA306F" w:rsidTr="00CF0C57">
        <w:trPr>
          <w:cnfStyle w:val="000000100000"/>
        </w:trPr>
        <w:tc>
          <w:tcPr>
            <w:cnfStyle w:val="001000000000"/>
            <w:tcW w:w="3742" w:type="dxa"/>
          </w:tcPr>
          <w:p w:rsidR="002A010F" w:rsidRPr="00EA306F" w:rsidRDefault="002A010F" w:rsidP="001A26BD">
            <w:pPr>
              <w:pStyle w:val="NoSpacing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plants or plants products not specified in this table</w:t>
            </w:r>
          </w:p>
        </w:tc>
        <w:tc>
          <w:tcPr>
            <w:tcW w:w="3960" w:type="dxa"/>
          </w:tcPr>
          <w:p w:rsidR="002A010F" w:rsidRPr="00542A0B" w:rsidRDefault="002A010F" w:rsidP="002A010F">
            <w:pPr>
              <w:pStyle w:val="NoSpacing"/>
              <w:spacing w:line="360" w:lineRule="auto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For cargo:</w:t>
            </w:r>
          </w:p>
        </w:tc>
        <w:tc>
          <w:tcPr>
            <w:tcW w:w="1654" w:type="dxa"/>
          </w:tcPr>
          <w:p w:rsidR="002A010F" w:rsidRDefault="002A010F" w:rsidP="002A010F">
            <w:pPr>
              <w:pStyle w:val="NoSpacing"/>
              <w:spacing w:line="360" w:lineRule="auto"/>
              <w:jc w:val="right"/>
              <w:cnfStyle w:val="00000010000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14.3</w:t>
            </w:r>
          </w:p>
          <w:p w:rsidR="002A010F" w:rsidRPr="00A139AF" w:rsidRDefault="002A010F" w:rsidP="002A010F">
            <w:pPr>
              <w:pStyle w:val="NoSpacing"/>
              <w:spacing w:line="360" w:lineRule="auto"/>
              <w:jc w:val="right"/>
              <w:cnfStyle w:val="000000100000"/>
              <w:rPr>
                <w:rFonts w:asciiTheme="minorHAnsi" w:hAnsiTheme="minorHAnsi"/>
                <w:noProof/>
              </w:rPr>
            </w:pPr>
          </w:p>
        </w:tc>
      </w:tr>
    </w:tbl>
    <w:p w:rsidR="004879F9" w:rsidRDefault="004879F9">
      <w:pPr>
        <w:rPr>
          <w:rFonts w:asciiTheme="minorHAnsi" w:hAnsiTheme="minorHAnsi"/>
        </w:rPr>
      </w:pPr>
    </w:p>
    <w:p w:rsidR="002A010F" w:rsidRPr="00EA306F" w:rsidRDefault="002A010F">
      <w:pPr>
        <w:rPr>
          <w:rFonts w:asciiTheme="minorHAnsi" w:hAnsiTheme="minorHAnsi"/>
        </w:rPr>
      </w:pPr>
    </w:p>
    <w:sectPr w:rsidR="002A010F" w:rsidRPr="00EA306F" w:rsidSect="00EA306F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Times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22E"/>
    <w:multiLevelType w:val="hybridMultilevel"/>
    <w:tmpl w:val="27A8AEB8"/>
    <w:lvl w:ilvl="0" w:tplc="93324BC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35EBC"/>
    <w:multiLevelType w:val="hybridMultilevel"/>
    <w:tmpl w:val="520618DA"/>
    <w:lvl w:ilvl="0" w:tplc="93324BC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B0140"/>
    <w:multiLevelType w:val="hybridMultilevel"/>
    <w:tmpl w:val="483CAEC4"/>
    <w:lvl w:ilvl="0" w:tplc="93324BC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BD4D61"/>
    <w:multiLevelType w:val="hybridMultilevel"/>
    <w:tmpl w:val="92649632"/>
    <w:lvl w:ilvl="0" w:tplc="93324BC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F61E2"/>
    <w:multiLevelType w:val="hybridMultilevel"/>
    <w:tmpl w:val="E3BC317A"/>
    <w:lvl w:ilvl="0" w:tplc="2564C8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83142A"/>
    <w:multiLevelType w:val="hybridMultilevel"/>
    <w:tmpl w:val="7772AC20"/>
    <w:lvl w:ilvl="0" w:tplc="93324BC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DC74D4"/>
    <w:multiLevelType w:val="hybridMultilevel"/>
    <w:tmpl w:val="169477D0"/>
    <w:lvl w:ilvl="0" w:tplc="93324BC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C4D34"/>
    <w:multiLevelType w:val="hybridMultilevel"/>
    <w:tmpl w:val="0CC8BC38"/>
    <w:lvl w:ilvl="0" w:tplc="93324BC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226DE1"/>
    <w:multiLevelType w:val="hybridMultilevel"/>
    <w:tmpl w:val="40DA73C6"/>
    <w:lvl w:ilvl="0" w:tplc="93324BCC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79F9"/>
    <w:rsid w:val="00002E37"/>
    <w:rsid w:val="00004C1F"/>
    <w:rsid w:val="00004D05"/>
    <w:rsid w:val="00005706"/>
    <w:rsid w:val="00006D85"/>
    <w:rsid w:val="00007C77"/>
    <w:rsid w:val="0001010C"/>
    <w:rsid w:val="00010E00"/>
    <w:rsid w:val="00011951"/>
    <w:rsid w:val="000137ED"/>
    <w:rsid w:val="00013A71"/>
    <w:rsid w:val="0002081E"/>
    <w:rsid w:val="00021905"/>
    <w:rsid w:val="000221B9"/>
    <w:rsid w:val="000233C7"/>
    <w:rsid w:val="0002460E"/>
    <w:rsid w:val="00026212"/>
    <w:rsid w:val="00026839"/>
    <w:rsid w:val="00027A37"/>
    <w:rsid w:val="00027D77"/>
    <w:rsid w:val="00027E37"/>
    <w:rsid w:val="00031330"/>
    <w:rsid w:val="00031C2E"/>
    <w:rsid w:val="00031F62"/>
    <w:rsid w:val="000322AB"/>
    <w:rsid w:val="00032632"/>
    <w:rsid w:val="000337B4"/>
    <w:rsid w:val="000341F0"/>
    <w:rsid w:val="000345C6"/>
    <w:rsid w:val="00034A15"/>
    <w:rsid w:val="00037A9A"/>
    <w:rsid w:val="000402D4"/>
    <w:rsid w:val="00041A8D"/>
    <w:rsid w:val="00043A05"/>
    <w:rsid w:val="00043B17"/>
    <w:rsid w:val="00043CAC"/>
    <w:rsid w:val="0004643A"/>
    <w:rsid w:val="00047554"/>
    <w:rsid w:val="0004755A"/>
    <w:rsid w:val="00050242"/>
    <w:rsid w:val="00050856"/>
    <w:rsid w:val="00050952"/>
    <w:rsid w:val="00051240"/>
    <w:rsid w:val="0005272D"/>
    <w:rsid w:val="0005278C"/>
    <w:rsid w:val="000539D5"/>
    <w:rsid w:val="000543A5"/>
    <w:rsid w:val="00054A64"/>
    <w:rsid w:val="0005602F"/>
    <w:rsid w:val="000560C4"/>
    <w:rsid w:val="00056180"/>
    <w:rsid w:val="00056A38"/>
    <w:rsid w:val="00056AE8"/>
    <w:rsid w:val="0005751B"/>
    <w:rsid w:val="0005760B"/>
    <w:rsid w:val="00057849"/>
    <w:rsid w:val="00057DF3"/>
    <w:rsid w:val="00057F4B"/>
    <w:rsid w:val="000600B5"/>
    <w:rsid w:val="00060BDC"/>
    <w:rsid w:val="00062FC3"/>
    <w:rsid w:val="00064DB5"/>
    <w:rsid w:val="00065F41"/>
    <w:rsid w:val="000705BB"/>
    <w:rsid w:val="00070BF2"/>
    <w:rsid w:val="000713AD"/>
    <w:rsid w:val="00071480"/>
    <w:rsid w:val="00071D48"/>
    <w:rsid w:val="00073B5C"/>
    <w:rsid w:val="00073D12"/>
    <w:rsid w:val="000746ED"/>
    <w:rsid w:val="000752A0"/>
    <w:rsid w:val="000756F6"/>
    <w:rsid w:val="00076304"/>
    <w:rsid w:val="0007687F"/>
    <w:rsid w:val="00080053"/>
    <w:rsid w:val="000802F7"/>
    <w:rsid w:val="00080E35"/>
    <w:rsid w:val="00082614"/>
    <w:rsid w:val="000830EF"/>
    <w:rsid w:val="00083A86"/>
    <w:rsid w:val="00084A4E"/>
    <w:rsid w:val="000904EF"/>
    <w:rsid w:val="00092974"/>
    <w:rsid w:val="0009382A"/>
    <w:rsid w:val="00095161"/>
    <w:rsid w:val="00095A35"/>
    <w:rsid w:val="000975D9"/>
    <w:rsid w:val="000A0049"/>
    <w:rsid w:val="000A03DF"/>
    <w:rsid w:val="000A0BE8"/>
    <w:rsid w:val="000A144E"/>
    <w:rsid w:val="000A1CEE"/>
    <w:rsid w:val="000A24C2"/>
    <w:rsid w:val="000A2CA2"/>
    <w:rsid w:val="000A4D07"/>
    <w:rsid w:val="000A5499"/>
    <w:rsid w:val="000A69A3"/>
    <w:rsid w:val="000A7AE8"/>
    <w:rsid w:val="000A7C65"/>
    <w:rsid w:val="000B1393"/>
    <w:rsid w:val="000B3988"/>
    <w:rsid w:val="000B3AF0"/>
    <w:rsid w:val="000B532F"/>
    <w:rsid w:val="000B54DC"/>
    <w:rsid w:val="000B5B81"/>
    <w:rsid w:val="000B62F7"/>
    <w:rsid w:val="000C0706"/>
    <w:rsid w:val="000C13C1"/>
    <w:rsid w:val="000C2441"/>
    <w:rsid w:val="000C2B43"/>
    <w:rsid w:val="000C3AB9"/>
    <w:rsid w:val="000C4E51"/>
    <w:rsid w:val="000C5B7F"/>
    <w:rsid w:val="000C6B23"/>
    <w:rsid w:val="000D183E"/>
    <w:rsid w:val="000D3167"/>
    <w:rsid w:val="000D5925"/>
    <w:rsid w:val="000D6C24"/>
    <w:rsid w:val="000E0B96"/>
    <w:rsid w:val="000E11BF"/>
    <w:rsid w:val="000E1222"/>
    <w:rsid w:val="000E128F"/>
    <w:rsid w:val="000E13AF"/>
    <w:rsid w:val="000E1BE4"/>
    <w:rsid w:val="000E2CC5"/>
    <w:rsid w:val="000E5A58"/>
    <w:rsid w:val="000E61E7"/>
    <w:rsid w:val="000E623D"/>
    <w:rsid w:val="000E68F4"/>
    <w:rsid w:val="000E7C05"/>
    <w:rsid w:val="000F168C"/>
    <w:rsid w:val="000F22BC"/>
    <w:rsid w:val="000F27A5"/>
    <w:rsid w:val="000F2E6D"/>
    <w:rsid w:val="000F344A"/>
    <w:rsid w:val="000F3B4D"/>
    <w:rsid w:val="000F4E17"/>
    <w:rsid w:val="000F5448"/>
    <w:rsid w:val="000F5CD6"/>
    <w:rsid w:val="0010040C"/>
    <w:rsid w:val="00100853"/>
    <w:rsid w:val="00100A37"/>
    <w:rsid w:val="00100CF5"/>
    <w:rsid w:val="0010113A"/>
    <w:rsid w:val="00101192"/>
    <w:rsid w:val="001011F5"/>
    <w:rsid w:val="00101D83"/>
    <w:rsid w:val="00103730"/>
    <w:rsid w:val="001049DE"/>
    <w:rsid w:val="00105018"/>
    <w:rsid w:val="001050DF"/>
    <w:rsid w:val="00105569"/>
    <w:rsid w:val="00105D82"/>
    <w:rsid w:val="00106272"/>
    <w:rsid w:val="001073B7"/>
    <w:rsid w:val="00110438"/>
    <w:rsid w:val="0011256D"/>
    <w:rsid w:val="00114DE1"/>
    <w:rsid w:val="00114F4D"/>
    <w:rsid w:val="0011510A"/>
    <w:rsid w:val="00115BE3"/>
    <w:rsid w:val="00116F64"/>
    <w:rsid w:val="001238CA"/>
    <w:rsid w:val="00123E1D"/>
    <w:rsid w:val="00124A34"/>
    <w:rsid w:val="001258B9"/>
    <w:rsid w:val="001267D5"/>
    <w:rsid w:val="001270C8"/>
    <w:rsid w:val="0013057C"/>
    <w:rsid w:val="00130717"/>
    <w:rsid w:val="001329B9"/>
    <w:rsid w:val="0013400D"/>
    <w:rsid w:val="001353AE"/>
    <w:rsid w:val="001377F7"/>
    <w:rsid w:val="00140048"/>
    <w:rsid w:val="00140529"/>
    <w:rsid w:val="00140777"/>
    <w:rsid w:val="001408E8"/>
    <w:rsid w:val="0014096F"/>
    <w:rsid w:val="00143CA2"/>
    <w:rsid w:val="00143E7D"/>
    <w:rsid w:val="00145726"/>
    <w:rsid w:val="001457C0"/>
    <w:rsid w:val="00145DFA"/>
    <w:rsid w:val="00145E60"/>
    <w:rsid w:val="001461BF"/>
    <w:rsid w:val="00146910"/>
    <w:rsid w:val="001474DB"/>
    <w:rsid w:val="00150125"/>
    <w:rsid w:val="00151667"/>
    <w:rsid w:val="001528F9"/>
    <w:rsid w:val="00153C54"/>
    <w:rsid w:val="00153E6D"/>
    <w:rsid w:val="001545A8"/>
    <w:rsid w:val="00154841"/>
    <w:rsid w:val="00156094"/>
    <w:rsid w:val="00156176"/>
    <w:rsid w:val="00156FC6"/>
    <w:rsid w:val="001577C2"/>
    <w:rsid w:val="00157DAC"/>
    <w:rsid w:val="00160346"/>
    <w:rsid w:val="001608EA"/>
    <w:rsid w:val="00162A4A"/>
    <w:rsid w:val="00163D56"/>
    <w:rsid w:val="00164EDC"/>
    <w:rsid w:val="00170149"/>
    <w:rsid w:val="00170543"/>
    <w:rsid w:val="00170564"/>
    <w:rsid w:val="00171201"/>
    <w:rsid w:val="00171AF9"/>
    <w:rsid w:val="00171C60"/>
    <w:rsid w:val="00171FC5"/>
    <w:rsid w:val="001732E6"/>
    <w:rsid w:val="00173303"/>
    <w:rsid w:val="00176290"/>
    <w:rsid w:val="00177295"/>
    <w:rsid w:val="00177DFB"/>
    <w:rsid w:val="001829A3"/>
    <w:rsid w:val="001849C1"/>
    <w:rsid w:val="00184D62"/>
    <w:rsid w:val="0018538F"/>
    <w:rsid w:val="00185FC3"/>
    <w:rsid w:val="00187BE1"/>
    <w:rsid w:val="00187CEC"/>
    <w:rsid w:val="0019008F"/>
    <w:rsid w:val="00190524"/>
    <w:rsid w:val="00190673"/>
    <w:rsid w:val="00191993"/>
    <w:rsid w:val="00192340"/>
    <w:rsid w:val="00192E0D"/>
    <w:rsid w:val="0019381A"/>
    <w:rsid w:val="0019491E"/>
    <w:rsid w:val="001963F8"/>
    <w:rsid w:val="0019645C"/>
    <w:rsid w:val="00196B02"/>
    <w:rsid w:val="00197418"/>
    <w:rsid w:val="001A04C6"/>
    <w:rsid w:val="001A1E80"/>
    <w:rsid w:val="001A29E9"/>
    <w:rsid w:val="001A3BEF"/>
    <w:rsid w:val="001A4D30"/>
    <w:rsid w:val="001A51A8"/>
    <w:rsid w:val="001A528F"/>
    <w:rsid w:val="001A6072"/>
    <w:rsid w:val="001A6D43"/>
    <w:rsid w:val="001A73F7"/>
    <w:rsid w:val="001B1F95"/>
    <w:rsid w:val="001B29FA"/>
    <w:rsid w:val="001B3DCD"/>
    <w:rsid w:val="001B3E66"/>
    <w:rsid w:val="001B609A"/>
    <w:rsid w:val="001B60CA"/>
    <w:rsid w:val="001B6F3B"/>
    <w:rsid w:val="001C07AC"/>
    <w:rsid w:val="001C0A59"/>
    <w:rsid w:val="001C155F"/>
    <w:rsid w:val="001C257D"/>
    <w:rsid w:val="001C3C98"/>
    <w:rsid w:val="001C42DD"/>
    <w:rsid w:val="001C58A1"/>
    <w:rsid w:val="001C6726"/>
    <w:rsid w:val="001C7AB6"/>
    <w:rsid w:val="001D0492"/>
    <w:rsid w:val="001D1389"/>
    <w:rsid w:val="001D18EF"/>
    <w:rsid w:val="001D237F"/>
    <w:rsid w:val="001D2544"/>
    <w:rsid w:val="001D2E5E"/>
    <w:rsid w:val="001D4202"/>
    <w:rsid w:val="001D5FEE"/>
    <w:rsid w:val="001D6768"/>
    <w:rsid w:val="001E025E"/>
    <w:rsid w:val="001E1713"/>
    <w:rsid w:val="001E62D8"/>
    <w:rsid w:val="001F0506"/>
    <w:rsid w:val="001F06B2"/>
    <w:rsid w:val="001F0A93"/>
    <w:rsid w:val="001F2A18"/>
    <w:rsid w:val="001F3979"/>
    <w:rsid w:val="001F3CE2"/>
    <w:rsid w:val="001F4319"/>
    <w:rsid w:val="001F590B"/>
    <w:rsid w:val="001F70C0"/>
    <w:rsid w:val="001F7B3E"/>
    <w:rsid w:val="001F7EFE"/>
    <w:rsid w:val="001F7F84"/>
    <w:rsid w:val="00203CE4"/>
    <w:rsid w:val="00203E6D"/>
    <w:rsid w:val="00205130"/>
    <w:rsid w:val="0020599B"/>
    <w:rsid w:val="00207763"/>
    <w:rsid w:val="00210842"/>
    <w:rsid w:val="00211A11"/>
    <w:rsid w:val="00212DA1"/>
    <w:rsid w:val="002145BE"/>
    <w:rsid w:val="002172B9"/>
    <w:rsid w:val="00217562"/>
    <w:rsid w:val="00217C96"/>
    <w:rsid w:val="00217D01"/>
    <w:rsid w:val="00217D8D"/>
    <w:rsid w:val="00221E86"/>
    <w:rsid w:val="00222418"/>
    <w:rsid w:val="0022306D"/>
    <w:rsid w:val="00223133"/>
    <w:rsid w:val="002233FD"/>
    <w:rsid w:val="00223DEB"/>
    <w:rsid w:val="00224845"/>
    <w:rsid w:val="0022658C"/>
    <w:rsid w:val="00226624"/>
    <w:rsid w:val="00226ECE"/>
    <w:rsid w:val="00227944"/>
    <w:rsid w:val="00230C81"/>
    <w:rsid w:val="002313AD"/>
    <w:rsid w:val="00231ACA"/>
    <w:rsid w:val="002329CD"/>
    <w:rsid w:val="002336F7"/>
    <w:rsid w:val="00233C29"/>
    <w:rsid w:val="0023419B"/>
    <w:rsid w:val="00234C61"/>
    <w:rsid w:val="00235324"/>
    <w:rsid w:val="002354F5"/>
    <w:rsid w:val="00235FFB"/>
    <w:rsid w:val="00236CBB"/>
    <w:rsid w:val="0023743B"/>
    <w:rsid w:val="00237D20"/>
    <w:rsid w:val="00241A40"/>
    <w:rsid w:val="00242B1C"/>
    <w:rsid w:val="00243209"/>
    <w:rsid w:val="00243385"/>
    <w:rsid w:val="00243D23"/>
    <w:rsid w:val="00243DBD"/>
    <w:rsid w:val="00244027"/>
    <w:rsid w:val="0024693D"/>
    <w:rsid w:val="00246A49"/>
    <w:rsid w:val="002476C9"/>
    <w:rsid w:val="00247703"/>
    <w:rsid w:val="00250989"/>
    <w:rsid w:val="002519CD"/>
    <w:rsid w:val="00251BFE"/>
    <w:rsid w:val="0025306B"/>
    <w:rsid w:val="00254E97"/>
    <w:rsid w:val="00255C0C"/>
    <w:rsid w:val="00255DA5"/>
    <w:rsid w:val="00255F7B"/>
    <w:rsid w:val="00256A7F"/>
    <w:rsid w:val="00257915"/>
    <w:rsid w:val="00257BCC"/>
    <w:rsid w:val="00260804"/>
    <w:rsid w:val="00263C13"/>
    <w:rsid w:val="00264120"/>
    <w:rsid w:val="002644AC"/>
    <w:rsid w:val="002646FA"/>
    <w:rsid w:val="002655B7"/>
    <w:rsid w:val="002677A7"/>
    <w:rsid w:val="00270F3E"/>
    <w:rsid w:val="00271718"/>
    <w:rsid w:val="00271F28"/>
    <w:rsid w:val="00272DF3"/>
    <w:rsid w:val="0027362B"/>
    <w:rsid w:val="00274508"/>
    <w:rsid w:val="00275B38"/>
    <w:rsid w:val="0027615C"/>
    <w:rsid w:val="00276289"/>
    <w:rsid w:val="00276C1B"/>
    <w:rsid w:val="002778D1"/>
    <w:rsid w:val="00280254"/>
    <w:rsid w:val="00280DA1"/>
    <w:rsid w:val="0028174F"/>
    <w:rsid w:val="0028242B"/>
    <w:rsid w:val="0028312F"/>
    <w:rsid w:val="00283547"/>
    <w:rsid w:val="0028390A"/>
    <w:rsid w:val="00283F75"/>
    <w:rsid w:val="0028445F"/>
    <w:rsid w:val="00284981"/>
    <w:rsid w:val="00286BD0"/>
    <w:rsid w:val="002879A3"/>
    <w:rsid w:val="0029002B"/>
    <w:rsid w:val="0029075E"/>
    <w:rsid w:val="00290FB9"/>
    <w:rsid w:val="002910D4"/>
    <w:rsid w:val="002913C2"/>
    <w:rsid w:val="002915F6"/>
    <w:rsid w:val="00291831"/>
    <w:rsid w:val="002921F1"/>
    <w:rsid w:val="002941E8"/>
    <w:rsid w:val="002949F5"/>
    <w:rsid w:val="00297122"/>
    <w:rsid w:val="00297150"/>
    <w:rsid w:val="002975DC"/>
    <w:rsid w:val="00297E2F"/>
    <w:rsid w:val="002A010F"/>
    <w:rsid w:val="002A01A9"/>
    <w:rsid w:val="002A0C68"/>
    <w:rsid w:val="002A4493"/>
    <w:rsid w:val="002A53E1"/>
    <w:rsid w:val="002A62A9"/>
    <w:rsid w:val="002A6725"/>
    <w:rsid w:val="002A6EF8"/>
    <w:rsid w:val="002B0E88"/>
    <w:rsid w:val="002B105F"/>
    <w:rsid w:val="002B294C"/>
    <w:rsid w:val="002B38C0"/>
    <w:rsid w:val="002B48E1"/>
    <w:rsid w:val="002B4C55"/>
    <w:rsid w:val="002B555D"/>
    <w:rsid w:val="002B5B87"/>
    <w:rsid w:val="002B6845"/>
    <w:rsid w:val="002B6E59"/>
    <w:rsid w:val="002B7A69"/>
    <w:rsid w:val="002B7D18"/>
    <w:rsid w:val="002C0DD2"/>
    <w:rsid w:val="002C1B5C"/>
    <w:rsid w:val="002C2A03"/>
    <w:rsid w:val="002C2F68"/>
    <w:rsid w:val="002C306B"/>
    <w:rsid w:val="002C4577"/>
    <w:rsid w:val="002C4C21"/>
    <w:rsid w:val="002C6412"/>
    <w:rsid w:val="002C683E"/>
    <w:rsid w:val="002C688C"/>
    <w:rsid w:val="002C751F"/>
    <w:rsid w:val="002D05B2"/>
    <w:rsid w:val="002D11C3"/>
    <w:rsid w:val="002D288E"/>
    <w:rsid w:val="002D2E76"/>
    <w:rsid w:val="002D3D6B"/>
    <w:rsid w:val="002D48CA"/>
    <w:rsid w:val="002D5A88"/>
    <w:rsid w:val="002D5F7A"/>
    <w:rsid w:val="002D5FE6"/>
    <w:rsid w:val="002D74B4"/>
    <w:rsid w:val="002D7D6C"/>
    <w:rsid w:val="002E2CD9"/>
    <w:rsid w:val="002E38D8"/>
    <w:rsid w:val="002E3BD4"/>
    <w:rsid w:val="002E46AF"/>
    <w:rsid w:val="002E4D57"/>
    <w:rsid w:val="002E5FCB"/>
    <w:rsid w:val="002E6A6A"/>
    <w:rsid w:val="002E7E6A"/>
    <w:rsid w:val="002F0A7E"/>
    <w:rsid w:val="002F0D5A"/>
    <w:rsid w:val="002F0E2F"/>
    <w:rsid w:val="002F0FF0"/>
    <w:rsid w:val="002F230E"/>
    <w:rsid w:val="002F43BF"/>
    <w:rsid w:val="002F53F4"/>
    <w:rsid w:val="002F55F5"/>
    <w:rsid w:val="002F6E7F"/>
    <w:rsid w:val="00301579"/>
    <w:rsid w:val="003032CA"/>
    <w:rsid w:val="003052D2"/>
    <w:rsid w:val="00305C81"/>
    <w:rsid w:val="0030611A"/>
    <w:rsid w:val="00306B86"/>
    <w:rsid w:val="00306D94"/>
    <w:rsid w:val="00307316"/>
    <w:rsid w:val="00307903"/>
    <w:rsid w:val="003104C3"/>
    <w:rsid w:val="00310929"/>
    <w:rsid w:val="00310E6B"/>
    <w:rsid w:val="00313E9C"/>
    <w:rsid w:val="00314D16"/>
    <w:rsid w:val="00315A24"/>
    <w:rsid w:val="0031618B"/>
    <w:rsid w:val="003168E9"/>
    <w:rsid w:val="00316F82"/>
    <w:rsid w:val="00320071"/>
    <w:rsid w:val="0032033D"/>
    <w:rsid w:val="00320D09"/>
    <w:rsid w:val="00321456"/>
    <w:rsid w:val="00322060"/>
    <w:rsid w:val="003230ED"/>
    <w:rsid w:val="00323ED9"/>
    <w:rsid w:val="0032407F"/>
    <w:rsid w:val="00324214"/>
    <w:rsid w:val="003246FB"/>
    <w:rsid w:val="0032503C"/>
    <w:rsid w:val="003257E1"/>
    <w:rsid w:val="00325A2A"/>
    <w:rsid w:val="00325E1C"/>
    <w:rsid w:val="003261B3"/>
    <w:rsid w:val="00326285"/>
    <w:rsid w:val="003262F4"/>
    <w:rsid w:val="00330241"/>
    <w:rsid w:val="00330496"/>
    <w:rsid w:val="00330B8F"/>
    <w:rsid w:val="003329E2"/>
    <w:rsid w:val="00333A08"/>
    <w:rsid w:val="0033497E"/>
    <w:rsid w:val="0033498D"/>
    <w:rsid w:val="00334C8F"/>
    <w:rsid w:val="00335056"/>
    <w:rsid w:val="0033518E"/>
    <w:rsid w:val="00335201"/>
    <w:rsid w:val="003362FE"/>
    <w:rsid w:val="00340900"/>
    <w:rsid w:val="0034121E"/>
    <w:rsid w:val="00341869"/>
    <w:rsid w:val="003428D1"/>
    <w:rsid w:val="00342F07"/>
    <w:rsid w:val="003438C7"/>
    <w:rsid w:val="00345FD8"/>
    <w:rsid w:val="003477C4"/>
    <w:rsid w:val="00351749"/>
    <w:rsid w:val="00351822"/>
    <w:rsid w:val="00352020"/>
    <w:rsid w:val="003533FD"/>
    <w:rsid w:val="00353D5F"/>
    <w:rsid w:val="003549CE"/>
    <w:rsid w:val="00354C45"/>
    <w:rsid w:val="003561AC"/>
    <w:rsid w:val="003565E1"/>
    <w:rsid w:val="0036001E"/>
    <w:rsid w:val="00360353"/>
    <w:rsid w:val="00361E55"/>
    <w:rsid w:val="00361FB8"/>
    <w:rsid w:val="003621F5"/>
    <w:rsid w:val="0036283D"/>
    <w:rsid w:val="00363D4C"/>
    <w:rsid w:val="00363D97"/>
    <w:rsid w:val="00363EAF"/>
    <w:rsid w:val="00364039"/>
    <w:rsid w:val="0036413E"/>
    <w:rsid w:val="00370AC2"/>
    <w:rsid w:val="00370C9A"/>
    <w:rsid w:val="00370ECC"/>
    <w:rsid w:val="00370F86"/>
    <w:rsid w:val="003731B3"/>
    <w:rsid w:val="00374128"/>
    <w:rsid w:val="00376B9E"/>
    <w:rsid w:val="003771AE"/>
    <w:rsid w:val="00377833"/>
    <w:rsid w:val="00380CB5"/>
    <w:rsid w:val="00381BC4"/>
    <w:rsid w:val="003834EC"/>
    <w:rsid w:val="00384179"/>
    <w:rsid w:val="00384C07"/>
    <w:rsid w:val="00385508"/>
    <w:rsid w:val="0038797B"/>
    <w:rsid w:val="00390EE9"/>
    <w:rsid w:val="00391691"/>
    <w:rsid w:val="00392410"/>
    <w:rsid w:val="0039294D"/>
    <w:rsid w:val="0039341C"/>
    <w:rsid w:val="00393E2C"/>
    <w:rsid w:val="00393E5E"/>
    <w:rsid w:val="00394137"/>
    <w:rsid w:val="00394CFA"/>
    <w:rsid w:val="00394F92"/>
    <w:rsid w:val="003950DB"/>
    <w:rsid w:val="0039538A"/>
    <w:rsid w:val="00396BC4"/>
    <w:rsid w:val="00397306"/>
    <w:rsid w:val="003A0393"/>
    <w:rsid w:val="003A0914"/>
    <w:rsid w:val="003A0FC0"/>
    <w:rsid w:val="003A157F"/>
    <w:rsid w:val="003A2E34"/>
    <w:rsid w:val="003A2EE9"/>
    <w:rsid w:val="003A327C"/>
    <w:rsid w:val="003A3781"/>
    <w:rsid w:val="003A56EA"/>
    <w:rsid w:val="003A5951"/>
    <w:rsid w:val="003A6312"/>
    <w:rsid w:val="003A7666"/>
    <w:rsid w:val="003B080E"/>
    <w:rsid w:val="003B0FF4"/>
    <w:rsid w:val="003B1345"/>
    <w:rsid w:val="003B14B1"/>
    <w:rsid w:val="003B24E5"/>
    <w:rsid w:val="003B2BBA"/>
    <w:rsid w:val="003B324E"/>
    <w:rsid w:val="003B4E75"/>
    <w:rsid w:val="003B583D"/>
    <w:rsid w:val="003B5D3B"/>
    <w:rsid w:val="003B6079"/>
    <w:rsid w:val="003B60AA"/>
    <w:rsid w:val="003B6FF5"/>
    <w:rsid w:val="003B74F0"/>
    <w:rsid w:val="003C0073"/>
    <w:rsid w:val="003C085E"/>
    <w:rsid w:val="003C2A3A"/>
    <w:rsid w:val="003C30A6"/>
    <w:rsid w:val="003C36CB"/>
    <w:rsid w:val="003C38D2"/>
    <w:rsid w:val="003C3EDD"/>
    <w:rsid w:val="003C54EF"/>
    <w:rsid w:val="003D0362"/>
    <w:rsid w:val="003D141B"/>
    <w:rsid w:val="003D1791"/>
    <w:rsid w:val="003D2D80"/>
    <w:rsid w:val="003D34AE"/>
    <w:rsid w:val="003D3E8F"/>
    <w:rsid w:val="003D4AF7"/>
    <w:rsid w:val="003D7095"/>
    <w:rsid w:val="003D74B2"/>
    <w:rsid w:val="003D758D"/>
    <w:rsid w:val="003D7CDF"/>
    <w:rsid w:val="003E036D"/>
    <w:rsid w:val="003E3051"/>
    <w:rsid w:val="003E6675"/>
    <w:rsid w:val="003E7F74"/>
    <w:rsid w:val="003F0E49"/>
    <w:rsid w:val="003F17C3"/>
    <w:rsid w:val="003F384D"/>
    <w:rsid w:val="003F39A7"/>
    <w:rsid w:val="003F58CB"/>
    <w:rsid w:val="003F7549"/>
    <w:rsid w:val="003F7DD7"/>
    <w:rsid w:val="00400444"/>
    <w:rsid w:val="004005A5"/>
    <w:rsid w:val="00400BB3"/>
    <w:rsid w:val="004033EF"/>
    <w:rsid w:val="00404C03"/>
    <w:rsid w:val="00406118"/>
    <w:rsid w:val="0040670D"/>
    <w:rsid w:val="00406DC1"/>
    <w:rsid w:val="004070C8"/>
    <w:rsid w:val="0040799A"/>
    <w:rsid w:val="00407D76"/>
    <w:rsid w:val="0041356E"/>
    <w:rsid w:val="0041358B"/>
    <w:rsid w:val="00413650"/>
    <w:rsid w:val="004137E3"/>
    <w:rsid w:val="00414FE1"/>
    <w:rsid w:val="00415E20"/>
    <w:rsid w:val="004160C4"/>
    <w:rsid w:val="00420FB3"/>
    <w:rsid w:val="004210D0"/>
    <w:rsid w:val="00423350"/>
    <w:rsid w:val="00423C70"/>
    <w:rsid w:val="0042473B"/>
    <w:rsid w:val="00424E7F"/>
    <w:rsid w:val="00425868"/>
    <w:rsid w:val="00425F1B"/>
    <w:rsid w:val="0042610B"/>
    <w:rsid w:val="004263C5"/>
    <w:rsid w:val="004268DE"/>
    <w:rsid w:val="004272AD"/>
    <w:rsid w:val="00430555"/>
    <w:rsid w:val="004305A9"/>
    <w:rsid w:val="00430D98"/>
    <w:rsid w:val="004311BE"/>
    <w:rsid w:val="00432563"/>
    <w:rsid w:val="00432EED"/>
    <w:rsid w:val="004355E5"/>
    <w:rsid w:val="00435CAB"/>
    <w:rsid w:val="00436582"/>
    <w:rsid w:val="0043710D"/>
    <w:rsid w:val="004379CF"/>
    <w:rsid w:val="00440EA1"/>
    <w:rsid w:val="0044124F"/>
    <w:rsid w:val="004415AA"/>
    <w:rsid w:val="004420A6"/>
    <w:rsid w:val="004439B5"/>
    <w:rsid w:val="00443B9D"/>
    <w:rsid w:val="00444D14"/>
    <w:rsid w:val="00444DF7"/>
    <w:rsid w:val="00446159"/>
    <w:rsid w:val="00446F9E"/>
    <w:rsid w:val="00447923"/>
    <w:rsid w:val="00450557"/>
    <w:rsid w:val="00450631"/>
    <w:rsid w:val="004531F2"/>
    <w:rsid w:val="004554E6"/>
    <w:rsid w:val="00455706"/>
    <w:rsid w:val="00455A51"/>
    <w:rsid w:val="004575ED"/>
    <w:rsid w:val="004606B3"/>
    <w:rsid w:val="00460B42"/>
    <w:rsid w:val="00460FA0"/>
    <w:rsid w:val="0046159C"/>
    <w:rsid w:val="0046374B"/>
    <w:rsid w:val="00463BF2"/>
    <w:rsid w:val="00463CEA"/>
    <w:rsid w:val="0046466C"/>
    <w:rsid w:val="0046547D"/>
    <w:rsid w:val="0046631A"/>
    <w:rsid w:val="0046647E"/>
    <w:rsid w:val="00466C49"/>
    <w:rsid w:val="00470FBB"/>
    <w:rsid w:val="00472205"/>
    <w:rsid w:val="004732F8"/>
    <w:rsid w:val="00473CD6"/>
    <w:rsid w:val="00474580"/>
    <w:rsid w:val="00474CD4"/>
    <w:rsid w:val="00474FB3"/>
    <w:rsid w:val="004753AE"/>
    <w:rsid w:val="00475EC7"/>
    <w:rsid w:val="00477137"/>
    <w:rsid w:val="00477853"/>
    <w:rsid w:val="00477D34"/>
    <w:rsid w:val="00481EB6"/>
    <w:rsid w:val="00484170"/>
    <w:rsid w:val="004851A8"/>
    <w:rsid w:val="00485662"/>
    <w:rsid w:val="00485B64"/>
    <w:rsid w:val="00485F8A"/>
    <w:rsid w:val="00486DCC"/>
    <w:rsid w:val="004879F9"/>
    <w:rsid w:val="00487EF3"/>
    <w:rsid w:val="004901B0"/>
    <w:rsid w:val="00492612"/>
    <w:rsid w:val="00493634"/>
    <w:rsid w:val="00493718"/>
    <w:rsid w:val="00494367"/>
    <w:rsid w:val="004A15FD"/>
    <w:rsid w:val="004A2CC9"/>
    <w:rsid w:val="004A37F9"/>
    <w:rsid w:val="004A570D"/>
    <w:rsid w:val="004A6ABF"/>
    <w:rsid w:val="004A7365"/>
    <w:rsid w:val="004B03A3"/>
    <w:rsid w:val="004B0B41"/>
    <w:rsid w:val="004B1B51"/>
    <w:rsid w:val="004B1C8B"/>
    <w:rsid w:val="004B1D1E"/>
    <w:rsid w:val="004B2ACA"/>
    <w:rsid w:val="004B407E"/>
    <w:rsid w:val="004B4483"/>
    <w:rsid w:val="004B45AF"/>
    <w:rsid w:val="004B4A1B"/>
    <w:rsid w:val="004B5577"/>
    <w:rsid w:val="004B57DB"/>
    <w:rsid w:val="004B5D3D"/>
    <w:rsid w:val="004B6A7B"/>
    <w:rsid w:val="004C1335"/>
    <w:rsid w:val="004C2FC8"/>
    <w:rsid w:val="004C3413"/>
    <w:rsid w:val="004C3A41"/>
    <w:rsid w:val="004C3B34"/>
    <w:rsid w:val="004C4885"/>
    <w:rsid w:val="004C4929"/>
    <w:rsid w:val="004C4A0F"/>
    <w:rsid w:val="004C67B8"/>
    <w:rsid w:val="004C7277"/>
    <w:rsid w:val="004C76EE"/>
    <w:rsid w:val="004C7757"/>
    <w:rsid w:val="004D13CD"/>
    <w:rsid w:val="004D16DC"/>
    <w:rsid w:val="004D20A7"/>
    <w:rsid w:val="004D2437"/>
    <w:rsid w:val="004D26D9"/>
    <w:rsid w:val="004D2A27"/>
    <w:rsid w:val="004D30CC"/>
    <w:rsid w:val="004D4BA2"/>
    <w:rsid w:val="004D6907"/>
    <w:rsid w:val="004D769E"/>
    <w:rsid w:val="004E3A03"/>
    <w:rsid w:val="004E4C98"/>
    <w:rsid w:val="004E5006"/>
    <w:rsid w:val="004E6BE8"/>
    <w:rsid w:val="004E6F77"/>
    <w:rsid w:val="004F1374"/>
    <w:rsid w:val="004F1E7E"/>
    <w:rsid w:val="00500E67"/>
    <w:rsid w:val="005021A8"/>
    <w:rsid w:val="00502619"/>
    <w:rsid w:val="0050373B"/>
    <w:rsid w:val="0050385F"/>
    <w:rsid w:val="00506EA0"/>
    <w:rsid w:val="00507558"/>
    <w:rsid w:val="00510C9D"/>
    <w:rsid w:val="00511E4B"/>
    <w:rsid w:val="00512B8E"/>
    <w:rsid w:val="00514F3A"/>
    <w:rsid w:val="00515158"/>
    <w:rsid w:val="005204B3"/>
    <w:rsid w:val="00520B94"/>
    <w:rsid w:val="00521537"/>
    <w:rsid w:val="00523B5D"/>
    <w:rsid w:val="005240EA"/>
    <w:rsid w:val="00524248"/>
    <w:rsid w:val="00525284"/>
    <w:rsid w:val="005253CB"/>
    <w:rsid w:val="00525F42"/>
    <w:rsid w:val="00530413"/>
    <w:rsid w:val="0053296B"/>
    <w:rsid w:val="00532D02"/>
    <w:rsid w:val="00533827"/>
    <w:rsid w:val="00533DAD"/>
    <w:rsid w:val="00535562"/>
    <w:rsid w:val="00535AFB"/>
    <w:rsid w:val="00536FCC"/>
    <w:rsid w:val="00537640"/>
    <w:rsid w:val="005403AB"/>
    <w:rsid w:val="00541109"/>
    <w:rsid w:val="00542A0B"/>
    <w:rsid w:val="00544AEC"/>
    <w:rsid w:val="005459C3"/>
    <w:rsid w:val="00546ACF"/>
    <w:rsid w:val="00547606"/>
    <w:rsid w:val="0054765B"/>
    <w:rsid w:val="00547C21"/>
    <w:rsid w:val="00551BB7"/>
    <w:rsid w:val="0055205E"/>
    <w:rsid w:val="005523DE"/>
    <w:rsid w:val="00553933"/>
    <w:rsid w:val="00553DAB"/>
    <w:rsid w:val="00554481"/>
    <w:rsid w:val="00554C09"/>
    <w:rsid w:val="00556C2E"/>
    <w:rsid w:val="00557856"/>
    <w:rsid w:val="00557FC7"/>
    <w:rsid w:val="005618AF"/>
    <w:rsid w:val="00563A5F"/>
    <w:rsid w:val="00565324"/>
    <w:rsid w:val="005664F1"/>
    <w:rsid w:val="00567222"/>
    <w:rsid w:val="00572220"/>
    <w:rsid w:val="005728A1"/>
    <w:rsid w:val="005728A3"/>
    <w:rsid w:val="00574200"/>
    <w:rsid w:val="00580072"/>
    <w:rsid w:val="00581413"/>
    <w:rsid w:val="00581891"/>
    <w:rsid w:val="00581B3D"/>
    <w:rsid w:val="005822B7"/>
    <w:rsid w:val="005828EC"/>
    <w:rsid w:val="00582F20"/>
    <w:rsid w:val="005843B5"/>
    <w:rsid w:val="00585344"/>
    <w:rsid w:val="00585BB0"/>
    <w:rsid w:val="00590278"/>
    <w:rsid w:val="005909AB"/>
    <w:rsid w:val="005922B6"/>
    <w:rsid w:val="005929D1"/>
    <w:rsid w:val="00594003"/>
    <w:rsid w:val="005940C3"/>
    <w:rsid w:val="00594438"/>
    <w:rsid w:val="0059569F"/>
    <w:rsid w:val="00595F3C"/>
    <w:rsid w:val="005A0C0D"/>
    <w:rsid w:val="005A1696"/>
    <w:rsid w:val="005A268E"/>
    <w:rsid w:val="005A2ED6"/>
    <w:rsid w:val="005A35AC"/>
    <w:rsid w:val="005A5751"/>
    <w:rsid w:val="005A62E0"/>
    <w:rsid w:val="005A6526"/>
    <w:rsid w:val="005A6668"/>
    <w:rsid w:val="005B016E"/>
    <w:rsid w:val="005B0DB3"/>
    <w:rsid w:val="005B2A8E"/>
    <w:rsid w:val="005B31B5"/>
    <w:rsid w:val="005B31D8"/>
    <w:rsid w:val="005B3512"/>
    <w:rsid w:val="005B4823"/>
    <w:rsid w:val="005B4BBD"/>
    <w:rsid w:val="005B5CE3"/>
    <w:rsid w:val="005B6132"/>
    <w:rsid w:val="005B66FE"/>
    <w:rsid w:val="005B6764"/>
    <w:rsid w:val="005B798F"/>
    <w:rsid w:val="005C02AE"/>
    <w:rsid w:val="005C094A"/>
    <w:rsid w:val="005C0CB2"/>
    <w:rsid w:val="005C2DA1"/>
    <w:rsid w:val="005C3E8A"/>
    <w:rsid w:val="005C4A9E"/>
    <w:rsid w:val="005C50A3"/>
    <w:rsid w:val="005C5C4B"/>
    <w:rsid w:val="005C6A29"/>
    <w:rsid w:val="005C7699"/>
    <w:rsid w:val="005D4A01"/>
    <w:rsid w:val="005D4E7A"/>
    <w:rsid w:val="005D6D35"/>
    <w:rsid w:val="005D6D8B"/>
    <w:rsid w:val="005D73F1"/>
    <w:rsid w:val="005E1C13"/>
    <w:rsid w:val="005E21CB"/>
    <w:rsid w:val="005E2C29"/>
    <w:rsid w:val="005E40A5"/>
    <w:rsid w:val="005E40FD"/>
    <w:rsid w:val="005E4EE3"/>
    <w:rsid w:val="005E5347"/>
    <w:rsid w:val="005E7462"/>
    <w:rsid w:val="005F1103"/>
    <w:rsid w:val="005F1CA2"/>
    <w:rsid w:val="005F2FDB"/>
    <w:rsid w:val="005F30DF"/>
    <w:rsid w:val="005F32F9"/>
    <w:rsid w:val="005F3E91"/>
    <w:rsid w:val="005F5340"/>
    <w:rsid w:val="005F575D"/>
    <w:rsid w:val="005F67F4"/>
    <w:rsid w:val="005F6A78"/>
    <w:rsid w:val="005F7192"/>
    <w:rsid w:val="005F7489"/>
    <w:rsid w:val="006004BD"/>
    <w:rsid w:val="00600CC1"/>
    <w:rsid w:val="00600EF5"/>
    <w:rsid w:val="00600FA9"/>
    <w:rsid w:val="00602DB3"/>
    <w:rsid w:val="00603991"/>
    <w:rsid w:val="00603EC4"/>
    <w:rsid w:val="006047A1"/>
    <w:rsid w:val="00604809"/>
    <w:rsid w:val="00604A71"/>
    <w:rsid w:val="00604AAC"/>
    <w:rsid w:val="0060594F"/>
    <w:rsid w:val="006066DE"/>
    <w:rsid w:val="00607114"/>
    <w:rsid w:val="00607FA9"/>
    <w:rsid w:val="00610305"/>
    <w:rsid w:val="00612216"/>
    <w:rsid w:val="006126B8"/>
    <w:rsid w:val="00612D27"/>
    <w:rsid w:val="006139BA"/>
    <w:rsid w:val="00613C2E"/>
    <w:rsid w:val="0062180D"/>
    <w:rsid w:val="00622719"/>
    <w:rsid w:val="00622C11"/>
    <w:rsid w:val="00624239"/>
    <w:rsid w:val="0062423E"/>
    <w:rsid w:val="00625E64"/>
    <w:rsid w:val="00626071"/>
    <w:rsid w:val="00627061"/>
    <w:rsid w:val="006276E9"/>
    <w:rsid w:val="0063039E"/>
    <w:rsid w:val="00630481"/>
    <w:rsid w:val="00630883"/>
    <w:rsid w:val="00630B7D"/>
    <w:rsid w:val="006319D1"/>
    <w:rsid w:val="00631CD0"/>
    <w:rsid w:val="006332F3"/>
    <w:rsid w:val="00634D9A"/>
    <w:rsid w:val="00634F4E"/>
    <w:rsid w:val="00635469"/>
    <w:rsid w:val="0063572E"/>
    <w:rsid w:val="0063588C"/>
    <w:rsid w:val="00635B8B"/>
    <w:rsid w:val="00636BF1"/>
    <w:rsid w:val="00637CB4"/>
    <w:rsid w:val="006413AF"/>
    <w:rsid w:val="0064224B"/>
    <w:rsid w:val="006422E5"/>
    <w:rsid w:val="00642BFC"/>
    <w:rsid w:val="00643140"/>
    <w:rsid w:val="00643464"/>
    <w:rsid w:val="006454C1"/>
    <w:rsid w:val="00646CFA"/>
    <w:rsid w:val="00647B27"/>
    <w:rsid w:val="00647EB6"/>
    <w:rsid w:val="00650B2C"/>
    <w:rsid w:val="006516A6"/>
    <w:rsid w:val="006527A0"/>
    <w:rsid w:val="00652848"/>
    <w:rsid w:val="00653B43"/>
    <w:rsid w:val="0065453B"/>
    <w:rsid w:val="006552C3"/>
    <w:rsid w:val="0065569B"/>
    <w:rsid w:val="00655859"/>
    <w:rsid w:val="00655E83"/>
    <w:rsid w:val="00656C8C"/>
    <w:rsid w:val="0065742C"/>
    <w:rsid w:val="0066031E"/>
    <w:rsid w:val="00661B42"/>
    <w:rsid w:val="00662164"/>
    <w:rsid w:val="00662A82"/>
    <w:rsid w:val="006634F3"/>
    <w:rsid w:val="00663D3F"/>
    <w:rsid w:val="00664A91"/>
    <w:rsid w:val="006660EE"/>
    <w:rsid w:val="00666D21"/>
    <w:rsid w:val="006673A3"/>
    <w:rsid w:val="006674F9"/>
    <w:rsid w:val="00667F4F"/>
    <w:rsid w:val="006717DA"/>
    <w:rsid w:val="00673C91"/>
    <w:rsid w:val="00674117"/>
    <w:rsid w:val="00675B62"/>
    <w:rsid w:val="0067620E"/>
    <w:rsid w:val="00676E62"/>
    <w:rsid w:val="006776B9"/>
    <w:rsid w:val="00677D83"/>
    <w:rsid w:val="00680242"/>
    <w:rsid w:val="00680BEA"/>
    <w:rsid w:val="00680DAA"/>
    <w:rsid w:val="00681611"/>
    <w:rsid w:val="00681D33"/>
    <w:rsid w:val="00682750"/>
    <w:rsid w:val="00683E72"/>
    <w:rsid w:val="00683FCE"/>
    <w:rsid w:val="00684220"/>
    <w:rsid w:val="006846AC"/>
    <w:rsid w:val="00684E52"/>
    <w:rsid w:val="00685386"/>
    <w:rsid w:val="006861B1"/>
    <w:rsid w:val="006864D3"/>
    <w:rsid w:val="00687A2D"/>
    <w:rsid w:val="006921A0"/>
    <w:rsid w:val="00692383"/>
    <w:rsid w:val="006935FB"/>
    <w:rsid w:val="0069419F"/>
    <w:rsid w:val="006942A8"/>
    <w:rsid w:val="00695AF6"/>
    <w:rsid w:val="00695F79"/>
    <w:rsid w:val="006A02C4"/>
    <w:rsid w:val="006A0711"/>
    <w:rsid w:val="006A25C0"/>
    <w:rsid w:val="006A6C3A"/>
    <w:rsid w:val="006B0C27"/>
    <w:rsid w:val="006B1F7B"/>
    <w:rsid w:val="006B48D9"/>
    <w:rsid w:val="006B4F8F"/>
    <w:rsid w:val="006B60D7"/>
    <w:rsid w:val="006B6DD5"/>
    <w:rsid w:val="006B738A"/>
    <w:rsid w:val="006B7A72"/>
    <w:rsid w:val="006B7B98"/>
    <w:rsid w:val="006B7E8A"/>
    <w:rsid w:val="006C1072"/>
    <w:rsid w:val="006C16C5"/>
    <w:rsid w:val="006C2240"/>
    <w:rsid w:val="006C260A"/>
    <w:rsid w:val="006C63D5"/>
    <w:rsid w:val="006C741E"/>
    <w:rsid w:val="006C7AFD"/>
    <w:rsid w:val="006D1E88"/>
    <w:rsid w:val="006D2DC0"/>
    <w:rsid w:val="006D2DE1"/>
    <w:rsid w:val="006D38D6"/>
    <w:rsid w:val="006D412B"/>
    <w:rsid w:val="006D43C2"/>
    <w:rsid w:val="006D45DB"/>
    <w:rsid w:val="006D4680"/>
    <w:rsid w:val="006D4DB1"/>
    <w:rsid w:val="006D5194"/>
    <w:rsid w:val="006D69A9"/>
    <w:rsid w:val="006D7CE6"/>
    <w:rsid w:val="006E0CAC"/>
    <w:rsid w:val="006E0F5B"/>
    <w:rsid w:val="006E186E"/>
    <w:rsid w:val="006E1913"/>
    <w:rsid w:val="006E1BA8"/>
    <w:rsid w:val="006E1DA4"/>
    <w:rsid w:val="006E208E"/>
    <w:rsid w:val="006E2B6D"/>
    <w:rsid w:val="006E348B"/>
    <w:rsid w:val="006E35E7"/>
    <w:rsid w:val="006E6C6F"/>
    <w:rsid w:val="006E773C"/>
    <w:rsid w:val="006E7C77"/>
    <w:rsid w:val="006F31E6"/>
    <w:rsid w:val="006F34F7"/>
    <w:rsid w:val="006F36B5"/>
    <w:rsid w:val="006F3AD2"/>
    <w:rsid w:val="006F422F"/>
    <w:rsid w:val="006F424A"/>
    <w:rsid w:val="006F4631"/>
    <w:rsid w:val="006F5754"/>
    <w:rsid w:val="006F5DC5"/>
    <w:rsid w:val="006F6A7B"/>
    <w:rsid w:val="00701E89"/>
    <w:rsid w:val="00704183"/>
    <w:rsid w:val="00704590"/>
    <w:rsid w:val="00706C9D"/>
    <w:rsid w:val="007076E7"/>
    <w:rsid w:val="00707CE5"/>
    <w:rsid w:val="00710120"/>
    <w:rsid w:val="0071021B"/>
    <w:rsid w:val="00710E45"/>
    <w:rsid w:val="0071198A"/>
    <w:rsid w:val="007119CF"/>
    <w:rsid w:val="00711C99"/>
    <w:rsid w:val="00713C77"/>
    <w:rsid w:val="007141B0"/>
    <w:rsid w:val="00716823"/>
    <w:rsid w:val="007169FE"/>
    <w:rsid w:val="007170D2"/>
    <w:rsid w:val="00717317"/>
    <w:rsid w:val="007225F6"/>
    <w:rsid w:val="00722DFE"/>
    <w:rsid w:val="0072336C"/>
    <w:rsid w:val="00724325"/>
    <w:rsid w:val="007254EA"/>
    <w:rsid w:val="00725F84"/>
    <w:rsid w:val="00730884"/>
    <w:rsid w:val="00730A03"/>
    <w:rsid w:val="00731650"/>
    <w:rsid w:val="0073327C"/>
    <w:rsid w:val="00734B45"/>
    <w:rsid w:val="00735963"/>
    <w:rsid w:val="00735DB4"/>
    <w:rsid w:val="00736B29"/>
    <w:rsid w:val="00740192"/>
    <w:rsid w:val="00740A1C"/>
    <w:rsid w:val="00740CDF"/>
    <w:rsid w:val="0074110B"/>
    <w:rsid w:val="0074152B"/>
    <w:rsid w:val="00741727"/>
    <w:rsid w:val="0074221E"/>
    <w:rsid w:val="00745B5F"/>
    <w:rsid w:val="0074745F"/>
    <w:rsid w:val="00747467"/>
    <w:rsid w:val="00747CB1"/>
    <w:rsid w:val="00747E25"/>
    <w:rsid w:val="0075015C"/>
    <w:rsid w:val="00750ABF"/>
    <w:rsid w:val="00750B0D"/>
    <w:rsid w:val="0075117E"/>
    <w:rsid w:val="007518FA"/>
    <w:rsid w:val="00751C9E"/>
    <w:rsid w:val="007525CB"/>
    <w:rsid w:val="00752AE4"/>
    <w:rsid w:val="00753118"/>
    <w:rsid w:val="007538C9"/>
    <w:rsid w:val="00754594"/>
    <w:rsid w:val="00755D46"/>
    <w:rsid w:val="00755FCB"/>
    <w:rsid w:val="007579D0"/>
    <w:rsid w:val="00760300"/>
    <w:rsid w:val="00761679"/>
    <w:rsid w:val="00762867"/>
    <w:rsid w:val="007646DF"/>
    <w:rsid w:val="00764CC6"/>
    <w:rsid w:val="00765563"/>
    <w:rsid w:val="00766DE2"/>
    <w:rsid w:val="00767359"/>
    <w:rsid w:val="007673EB"/>
    <w:rsid w:val="00767674"/>
    <w:rsid w:val="00767995"/>
    <w:rsid w:val="0077037A"/>
    <w:rsid w:val="00771328"/>
    <w:rsid w:val="00772753"/>
    <w:rsid w:val="00772C4D"/>
    <w:rsid w:val="007737C0"/>
    <w:rsid w:val="00773FBF"/>
    <w:rsid w:val="00774566"/>
    <w:rsid w:val="00775AE0"/>
    <w:rsid w:val="007775A1"/>
    <w:rsid w:val="0078054D"/>
    <w:rsid w:val="007809E1"/>
    <w:rsid w:val="007819C5"/>
    <w:rsid w:val="00782065"/>
    <w:rsid w:val="007828CE"/>
    <w:rsid w:val="00782ADB"/>
    <w:rsid w:val="007835C9"/>
    <w:rsid w:val="007838FB"/>
    <w:rsid w:val="007862EA"/>
    <w:rsid w:val="00787095"/>
    <w:rsid w:val="007874F9"/>
    <w:rsid w:val="00787891"/>
    <w:rsid w:val="00790841"/>
    <w:rsid w:val="00790B94"/>
    <w:rsid w:val="007910DD"/>
    <w:rsid w:val="00791E15"/>
    <w:rsid w:val="0079241C"/>
    <w:rsid w:val="007940A3"/>
    <w:rsid w:val="007951A5"/>
    <w:rsid w:val="0079573D"/>
    <w:rsid w:val="007963D3"/>
    <w:rsid w:val="0079655B"/>
    <w:rsid w:val="00797115"/>
    <w:rsid w:val="007A091B"/>
    <w:rsid w:val="007A2BA6"/>
    <w:rsid w:val="007A535D"/>
    <w:rsid w:val="007A7695"/>
    <w:rsid w:val="007A7AD5"/>
    <w:rsid w:val="007A7CA6"/>
    <w:rsid w:val="007B002C"/>
    <w:rsid w:val="007B068D"/>
    <w:rsid w:val="007B22BE"/>
    <w:rsid w:val="007B2613"/>
    <w:rsid w:val="007B42BA"/>
    <w:rsid w:val="007B4730"/>
    <w:rsid w:val="007B53CA"/>
    <w:rsid w:val="007C00F4"/>
    <w:rsid w:val="007C04C7"/>
    <w:rsid w:val="007C12D4"/>
    <w:rsid w:val="007C1548"/>
    <w:rsid w:val="007C3008"/>
    <w:rsid w:val="007C396A"/>
    <w:rsid w:val="007C455B"/>
    <w:rsid w:val="007C4966"/>
    <w:rsid w:val="007C5AF2"/>
    <w:rsid w:val="007C5BE5"/>
    <w:rsid w:val="007C69D8"/>
    <w:rsid w:val="007C7630"/>
    <w:rsid w:val="007C7923"/>
    <w:rsid w:val="007D0B4F"/>
    <w:rsid w:val="007D1C0B"/>
    <w:rsid w:val="007D2DDB"/>
    <w:rsid w:val="007D4600"/>
    <w:rsid w:val="007D5D3F"/>
    <w:rsid w:val="007D68A4"/>
    <w:rsid w:val="007E495A"/>
    <w:rsid w:val="007E5B13"/>
    <w:rsid w:val="007E6B3B"/>
    <w:rsid w:val="007E7277"/>
    <w:rsid w:val="007E7855"/>
    <w:rsid w:val="007F0511"/>
    <w:rsid w:val="007F0CDF"/>
    <w:rsid w:val="007F3502"/>
    <w:rsid w:val="007F3CF4"/>
    <w:rsid w:val="007F43BC"/>
    <w:rsid w:val="007F44E5"/>
    <w:rsid w:val="007F4CC2"/>
    <w:rsid w:val="007F5308"/>
    <w:rsid w:val="007F5A97"/>
    <w:rsid w:val="007F62CF"/>
    <w:rsid w:val="007F6799"/>
    <w:rsid w:val="008000D0"/>
    <w:rsid w:val="008000D2"/>
    <w:rsid w:val="00800238"/>
    <w:rsid w:val="008009FE"/>
    <w:rsid w:val="00801ACA"/>
    <w:rsid w:val="00803049"/>
    <w:rsid w:val="0080306B"/>
    <w:rsid w:val="00803A31"/>
    <w:rsid w:val="00804411"/>
    <w:rsid w:val="0080447C"/>
    <w:rsid w:val="00804EC8"/>
    <w:rsid w:val="0080769A"/>
    <w:rsid w:val="00810613"/>
    <w:rsid w:val="00810E04"/>
    <w:rsid w:val="00810F06"/>
    <w:rsid w:val="00811B9C"/>
    <w:rsid w:val="0081319E"/>
    <w:rsid w:val="008132F5"/>
    <w:rsid w:val="00813EE8"/>
    <w:rsid w:val="0081534B"/>
    <w:rsid w:val="00816D33"/>
    <w:rsid w:val="00816E2F"/>
    <w:rsid w:val="00817792"/>
    <w:rsid w:val="00817EE3"/>
    <w:rsid w:val="00820152"/>
    <w:rsid w:val="0082144E"/>
    <w:rsid w:val="0082145B"/>
    <w:rsid w:val="00821534"/>
    <w:rsid w:val="008216A0"/>
    <w:rsid w:val="00821E63"/>
    <w:rsid w:val="00822475"/>
    <w:rsid w:val="00823018"/>
    <w:rsid w:val="008239C5"/>
    <w:rsid w:val="008254F7"/>
    <w:rsid w:val="00825A64"/>
    <w:rsid w:val="00825E06"/>
    <w:rsid w:val="00826183"/>
    <w:rsid w:val="008266BF"/>
    <w:rsid w:val="0082785F"/>
    <w:rsid w:val="008278F1"/>
    <w:rsid w:val="008279EE"/>
    <w:rsid w:val="00827B0F"/>
    <w:rsid w:val="00830139"/>
    <w:rsid w:val="00830332"/>
    <w:rsid w:val="0083054D"/>
    <w:rsid w:val="00831468"/>
    <w:rsid w:val="008326A4"/>
    <w:rsid w:val="0083290D"/>
    <w:rsid w:val="00832E4E"/>
    <w:rsid w:val="00834486"/>
    <w:rsid w:val="008346CF"/>
    <w:rsid w:val="00834A20"/>
    <w:rsid w:val="008356FE"/>
    <w:rsid w:val="0083663E"/>
    <w:rsid w:val="00840BF5"/>
    <w:rsid w:val="00840FD3"/>
    <w:rsid w:val="00841314"/>
    <w:rsid w:val="008416EB"/>
    <w:rsid w:val="00841E65"/>
    <w:rsid w:val="008428D3"/>
    <w:rsid w:val="00842F61"/>
    <w:rsid w:val="0084464A"/>
    <w:rsid w:val="00844DC0"/>
    <w:rsid w:val="008464AD"/>
    <w:rsid w:val="00847857"/>
    <w:rsid w:val="00850185"/>
    <w:rsid w:val="00850842"/>
    <w:rsid w:val="008517FE"/>
    <w:rsid w:val="00853842"/>
    <w:rsid w:val="00853931"/>
    <w:rsid w:val="00853E67"/>
    <w:rsid w:val="008551E5"/>
    <w:rsid w:val="0085577F"/>
    <w:rsid w:val="008557B8"/>
    <w:rsid w:val="0085599A"/>
    <w:rsid w:val="00855EA4"/>
    <w:rsid w:val="008573E0"/>
    <w:rsid w:val="00860F01"/>
    <w:rsid w:val="008612FE"/>
    <w:rsid w:val="00861476"/>
    <w:rsid w:val="00862ECC"/>
    <w:rsid w:val="00863F8E"/>
    <w:rsid w:val="0086453A"/>
    <w:rsid w:val="00865B9C"/>
    <w:rsid w:val="0086673A"/>
    <w:rsid w:val="00866843"/>
    <w:rsid w:val="00866CAE"/>
    <w:rsid w:val="00867E77"/>
    <w:rsid w:val="00870354"/>
    <w:rsid w:val="0087081F"/>
    <w:rsid w:val="00870CCD"/>
    <w:rsid w:val="00870DAF"/>
    <w:rsid w:val="0087125C"/>
    <w:rsid w:val="008713E0"/>
    <w:rsid w:val="008717AB"/>
    <w:rsid w:val="00871838"/>
    <w:rsid w:val="00875407"/>
    <w:rsid w:val="00875D1C"/>
    <w:rsid w:val="00876680"/>
    <w:rsid w:val="00876F45"/>
    <w:rsid w:val="00877160"/>
    <w:rsid w:val="0088103E"/>
    <w:rsid w:val="008832A6"/>
    <w:rsid w:val="00884415"/>
    <w:rsid w:val="00884503"/>
    <w:rsid w:val="00885A05"/>
    <w:rsid w:val="0088668A"/>
    <w:rsid w:val="008872CD"/>
    <w:rsid w:val="0089094E"/>
    <w:rsid w:val="00890960"/>
    <w:rsid w:val="00890D6A"/>
    <w:rsid w:val="00891144"/>
    <w:rsid w:val="00891EAA"/>
    <w:rsid w:val="00892817"/>
    <w:rsid w:val="00893278"/>
    <w:rsid w:val="00893AB0"/>
    <w:rsid w:val="008953C2"/>
    <w:rsid w:val="008963B0"/>
    <w:rsid w:val="008977AC"/>
    <w:rsid w:val="00897CCE"/>
    <w:rsid w:val="008A0331"/>
    <w:rsid w:val="008A060C"/>
    <w:rsid w:val="008A113A"/>
    <w:rsid w:val="008A349E"/>
    <w:rsid w:val="008A402F"/>
    <w:rsid w:val="008A4C81"/>
    <w:rsid w:val="008A4D2C"/>
    <w:rsid w:val="008A5D9D"/>
    <w:rsid w:val="008A6A15"/>
    <w:rsid w:val="008B01B1"/>
    <w:rsid w:val="008B0483"/>
    <w:rsid w:val="008B21FB"/>
    <w:rsid w:val="008B2922"/>
    <w:rsid w:val="008B3090"/>
    <w:rsid w:val="008B3531"/>
    <w:rsid w:val="008B35D9"/>
    <w:rsid w:val="008C3C59"/>
    <w:rsid w:val="008C43A0"/>
    <w:rsid w:val="008C45F8"/>
    <w:rsid w:val="008C5123"/>
    <w:rsid w:val="008C567A"/>
    <w:rsid w:val="008C57CB"/>
    <w:rsid w:val="008C58A8"/>
    <w:rsid w:val="008C6872"/>
    <w:rsid w:val="008C7EFB"/>
    <w:rsid w:val="008D0549"/>
    <w:rsid w:val="008D0833"/>
    <w:rsid w:val="008D1B9B"/>
    <w:rsid w:val="008D2777"/>
    <w:rsid w:val="008D4175"/>
    <w:rsid w:val="008D457E"/>
    <w:rsid w:val="008D4F4A"/>
    <w:rsid w:val="008D59CD"/>
    <w:rsid w:val="008D631F"/>
    <w:rsid w:val="008D788D"/>
    <w:rsid w:val="008D79D9"/>
    <w:rsid w:val="008E0C19"/>
    <w:rsid w:val="008E1588"/>
    <w:rsid w:val="008E1E9C"/>
    <w:rsid w:val="008E223F"/>
    <w:rsid w:val="008E2957"/>
    <w:rsid w:val="008E3AAE"/>
    <w:rsid w:val="008E3EEB"/>
    <w:rsid w:val="008E4686"/>
    <w:rsid w:val="008E4A8F"/>
    <w:rsid w:val="008E4E9E"/>
    <w:rsid w:val="008E738A"/>
    <w:rsid w:val="008F14C8"/>
    <w:rsid w:val="008F1A9E"/>
    <w:rsid w:val="008F31DE"/>
    <w:rsid w:val="008F387B"/>
    <w:rsid w:val="008F47D9"/>
    <w:rsid w:val="008F4B19"/>
    <w:rsid w:val="008F7921"/>
    <w:rsid w:val="008F7FAC"/>
    <w:rsid w:val="00900B5A"/>
    <w:rsid w:val="0090123C"/>
    <w:rsid w:val="009029C8"/>
    <w:rsid w:val="009041E8"/>
    <w:rsid w:val="00905F63"/>
    <w:rsid w:val="0090646A"/>
    <w:rsid w:val="00906FDC"/>
    <w:rsid w:val="009078E2"/>
    <w:rsid w:val="0091140D"/>
    <w:rsid w:val="00913A15"/>
    <w:rsid w:val="00913D47"/>
    <w:rsid w:val="009157C5"/>
    <w:rsid w:val="00915E0E"/>
    <w:rsid w:val="009176C2"/>
    <w:rsid w:val="00917E5C"/>
    <w:rsid w:val="00920AC2"/>
    <w:rsid w:val="009227E7"/>
    <w:rsid w:val="0092495A"/>
    <w:rsid w:val="0092542D"/>
    <w:rsid w:val="00925567"/>
    <w:rsid w:val="009266AC"/>
    <w:rsid w:val="00927AC7"/>
    <w:rsid w:val="00932D5B"/>
    <w:rsid w:val="00932FD6"/>
    <w:rsid w:val="00933D37"/>
    <w:rsid w:val="00934611"/>
    <w:rsid w:val="009351FE"/>
    <w:rsid w:val="009360D9"/>
    <w:rsid w:val="00937192"/>
    <w:rsid w:val="00937D27"/>
    <w:rsid w:val="009409E9"/>
    <w:rsid w:val="00941034"/>
    <w:rsid w:val="00942577"/>
    <w:rsid w:val="009425C0"/>
    <w:rsid w:val="00942601"/>
    <w:rsid w:val="00942B92"/>
    <w:rsid w:val="009443EF"/>
    <w:rsid w:val="00950C2E"/>
    <w:rsid w:val="00952389"/>
    <w:rsid w:val="009539C5"/>
    <w:rsid w:val="00954DDD"/>
    <w:rsid w:val="0095592D"/>
    <w:rsid w:val="00955A0E"/>
    <w:rsid w:val="0095608B"/>
    <w:rsid w:val="009565DB"/>
    <w:rsid w:val="0095667C"/>
    <w:rsid w:val="00957E8E"/>
    <w:rsid w:val="009608F4"/>
    <w:rsid w:val="00960FEB"/>
    <w:rsid w:val="009612A1"/>
    <w:rsid w:val="0096182A"/>
    <w:rsid w:val="00961FBE"/>
    <w:rsid w:val="00963797"/>
    <w:rsid w:val="00964EC2"/>
    <w:rsid w:val="00966D30"/>
    <w:rsid w:val="009678B8"/>
    <w:rsid w:val="00967E5C"/>
    <w:rsid w:val="0097249D"/>
    <w:rsid w:val="00972594"/>
    <w:rsid w:val="0097391A"/>
    <w:rsid w:val="00973946"/>
    <w:rsid w:val="0097500D"/>
    <w:rsid w:val="00975639"/>
    <w:rsid w:val="00977100"/>
    <w:rsid w:val="00977399"/>
    <w:rsid w:val="009774FB"/>
    <w:rsid w:val="009777D1"/>
    <w:rsid w:val="00980C59"/>
    <w:rsid w:val="00981439"/>
    <w:rsid w:val="009815E4"/>
    <w:rsid w:val="00981CD0"/>
    <w:rsid w:val="00984B6A"/>
    <w:rsid w:val="00985A44"/>
    <w:rsid w:val="00986235"/>
    <w:rsid w:val="00990991"/>
    <w:rsid w:val="00991C8A"/>
    <w:rsid w:val="009924F9"/>
    <w:rsid w:val="0099430D"/>
    <w:rsid w:val="009945DF"/>
    <w:rsid w:val="0099536A"/>
    <w:rsid w:val="00995D97"/>
    <w:rsid w:val="00995DB2"/>
    <w:rsid w:val="009970F9"/>
    <w:rsid w:val="009A119A"/>
    <w:rsid w:val="009A1607"/>
    <w:rsid w:val="009A19C7"/>
    <w:rsid w:val="009A4AF6"/>
    <w:rsid w:val="009A4B32"/>
    <w:rsid w:val="009A5B21"/>
    <w:rsid w:val="009A6C14"/>
    <w:rsid w:val="009A7410"/>
    <w:rsid w:val="009A79EA"/>
    <w:rsid w:val="009B1321"/>
    <w:rsid w:val="009B14C1"/>
    <w:rsid w:val="009B179D"/>
    <w:rsid w:val="009B2410"/>
    <w:rsid w:val="009B51C2"/>
    <w:rsid w:val="009B5B28"/>
    <w:rsid w:val="009B6288"/>
    <w:rsid w:val="009B629C"/>
    <w:rsid w:val="009B63FA"/>
    <w:rsid w:val="009B6BFD"/>
    <w:rsid w:val="009B749F"/>
    <w:rsid w:val="009C13B3"/>
    <w:rsid w:val="009C1A0F"/>
    <w:rsid w:val="009C1DD3"/>
    <w:rsid w:val="009C2487"/>
    <w:rsid w:val="009C24C6"/>
    <w:rsid w:val="009C28E2"/>
    <w:rsid w:val="009C4A1A"/>
    <w:rsid w:val="009C5254"/>
    <w:rsid w:val="009C5F4B"/>
    <w:rsid w:val="009C66CE"/>
    <w:rsid w:val="009C68D1"/>
    <w:rsid w:val="009C6EE1"/>
    <w:rsid w:val="009C72B7"/>
    <w:rsid w:val="009C72E9"/>
    <w:rsid w:val="009C7E30"/>
    <w:rsid w:val="009D2276"/>
    <w:rsid w:val="009D26EE"/>
    <w:rsid w:val="009D287C"/>
    <w:rsid w:val="009D2A83"/>
    <w:rsid w:val="009D5DD4"/>
    <w:rsid w:val="009D6F7C"/>
    <w:rsid w:val="009E19D8"/>
    <w:rsid w:val="009E1E53"/>
    <w:rsid w:val="009E219A"/>
    <w:rsid w:val="009E335E"/>
    <w:rsid w:val="009E4172"/>
    <w:rsid w:val="009E4F08"/>
    <w:rsid w:val="009E5D99"/>
    <w:rsid w:val="009E6B2B"/>
    <w:rsid w:val="009E7073"/>
    <w:rsid w:val="009E70C6"/>
    <w:rsid w:val="009E7119"/>
    <w:rsid w:val="009E7688"/>
    <w:rsid w:val="009F00AB"/>
    <w:rsid w:val="009F0A17"/>
    <w:rsid w:val="009F0B2F"/>
    <w:rsid w:val="009F192E"/>
    <w:rsid w:val="009F1980"/>
    <w:rsid w:val="009F2206"/>
    <w:rsid w:val="009F26C5"/>
    <w:rsid w:val="009F4E93"/>
    <w:rsid w:val="009F6030"/>
    <w:rsid w:val="009F611F"/>
    <w:rsid w:val="009F7175"/>
    <w:rsid w:val="009F7516"/>
    <w:rsid w:val="00A02E84"/>
    <w:rsid w:val="00A05269"/>
    <w:rsid w:val="00A06391"/>
    <w:rsid w:val="00A06882"/>
    <w:rsid w:val="00A06B3A"/>
    <w:rsid w:val="00A06BA3"/>
    <w:rsid w:val="00A0761E"/>
    <w:rsid w:val="00A108B8"/>
    <w:rsid w:val="00A11813"/>
    <w:rsid w:val="00A11B0D"/>
    <w:rsid w:val="00A12EE6"/>
    <w:rsid w:val="00A138D6"/>
    <w:rsid w:val="00A139AF"/>
    <w:rsid w:val="00A13BC7"/>
    <w:rsid w:val="00A145F6"/>
    <w:rsid w:val="00A149AE"/>
    <w:rsid w:val="00A14B63"/>
    <w:rsid w:val="00A16E0D"/>
    <w:rsid w:val="00A20AB6"/>
    <w:rsid w:val="00A21D89"/>
    <w:rsid w:val="00A2215E"/>
    <w:rsid w:val="00A22638"/>
    <w:rsid w:val="00A247CB"/>
    <w:rsid w:val="00A26EAF"/>
    <w:rsid w:val="00A27BB9"/>
    <w:rsid w:val="00A3029A"/>
    <w:rsid w:val="00A303FB"/>
    <w:rsid w:val="00A30F2F"/>
    <w:rsid w:val="00A319C0"/>
    <w:rsid w:val="00A32AF2"/>
    <w:rsid w:val="00A32F85"/>
    <w:rsid w:val="00A352AA"/>
    <w:rsid w:val="00A367A8"/>
    <w:rsid w:val="00A40260"/>
    <w:rsid w:val="00A4087B"/>
    <w:rsid w:val="00A40D9B"/>
    <w:rsid w:val="00A41F9F"/>
    <w:rsid w:val="00A42A5C"/>
    <w:rsid w:val="00A43FBE"/>
    <w:rsid w:val="00A445EE"/>
    <w:rsid w:val="00A4543F"/>
    <w:rsid w:val="00A45738"/>
    <w:rsid w:val="00A4617C"/>
    <w:rsid w:val="00A462A0"/>
    <w:rsid w:val="00A47027"/>
    <w:rsid w:val="00A4778A"/>
    <w:rsid w:val="00A47AB4"/>
    <w:rsid w:val="00A50164"/>
    <w:rsid w:val="00A527E8"/>
    <w:rsid w:val="00A52C18"/>
    <w:rsid w:val="00A53779"/>
    <w:rsid w:val="00A53BE4"/>
    <w:rsid w:val="00A5448E"/>
    <w:rsid w:val="00A5530A"/>
    <w:rsid w:val="00A553F7"/>
    <w:rsid w:val="00A5667C"/>
    <w:rsid w:val="00A56C56"/>
    <w:rsid w:val="00A573D4"/>
    <w:rsid w:val="00A57945"/>
    <w:rsid w:val="00A60D70"/>
    <w:rsid w:val="00A60F4B"/>
    <w:rsid w:val="00A62476"/>
    <w:rsid w:val="00A62D3B"/>
    <w:rsid w:val="00A647AB"/>
    <w:rsid w:val="00A64907"/>
    <w:rsid w:val="00A649E6"/>
    <w:rsid w:val="00A652DA"/>
    <w:rsid w:val="00A65C36"/>
    <w:rsid w:val="00A65DE9"/>
    <w:rsid w:val="00A6604A"/>
    <w:rsid w:val="00A66D14"/>
    <w:rsid w:val="00A67B00"/>
    <w:rsid w:val="00A744F0"/>
    <w:rsid w:val="00A75153"/>
    <w:rsid w:val="00A75E19"/>
    <w:rsid w:val="00A76FFE"/>
    <w:rsid w:val="00A77D25"/>
    <w:rsid w:val="00A80418"/>
    <w:rsid w:val="00A80A13"/>
    <w:rsid w:val="00A80F7C"/>
    <w:rsid w:val="00A81F48"/>
    <w:rsid w:val="00A82A68"/>
    <w:rsid w:val="00A83D9D"/>
    <w:rsid w:val="00A848EA"/>
    <w:rsid w:val="00A84F81"/>
    <w:rsid w:val="00A8627E"/>
    <w:rsid w:val="00A8693D"/>
    <w:rsid w:val="00A8797B"/>
    <w:rsid w:val="00A87F41"/>
    <w:rsid w:val="00A904C7"/>
    <w:rsid w:val="00A9063D"/>
    <w:rsid w:val="00A915D5"/>
    <w:rsid w:val="00A93224"/>
    <w:rsid w:val="00A938AD"/>
    <w:rsid w:val="00A94914"/>
    <w:rsid w:val="00A95AE6"/>
    <w:rsid w:val="00A9693C"/>
    <w:rsid w:val="00A96F65"/>
    <w:rsid w:val="00AA0970"/>
    <w:rsid w:val="00AA20ED"/>
    <w:rsid w:val="00AA258C"/>
    <w:rsid w:val="00AA7AA6"/>
    <w:rsid w:val="00AB0773"/>
    <w:rsid w:val="00AB0AF9"/>
    <w:rsid w:val="00AB1310"/>
    <w:rsid w:val="00AB178D"/>
    <w:rsid w:val="00AB40BC"/>
    <w:rsid w:val="00AB4219"/>
    <w:rsid w:val="00AB475A"/>
    <w:rsid w:val="00AB5522"/>
    <w:rsid w:val="00AB582A"/>
    <w:rsid w:val="00AB6115"/>
    <w:rsid w:val="00AB64E4"/>
    <w:rsid w:val="00AB6BCB"/>
    <w:rsid w:val="00AC01B4"/>
    <w:rsid w:val="00AC0E00"/>
    <w:rsid w:val="00AC50DE"/>
    <w:rsid w:val="00AC6050"/>
    <w:rsid w:val="00AC7580"/>
    <w:rsid w:val="00AC7C01"/>
    <w:rsid w:val="00AD077D"/>
    <w:rsid w:val="00AD0E48"/>
    <w:rsid w:val="00AD166F"/>
    <w:rsid w:val="00AD1E95"/>
    <w:rsid w:val="00AD21CF"/>
    <w:rsid w:val="00AD24EE"/>
    <w:rsid w:val="00AD2776"/>
    <w:rsid w:val="00AD34C9"/>
    <w:rsid w:val="00AD393D"/>
    <w:rsid w:val="00AD3A8E"/>
    <w:rsid w:val="00AD3F6C"/>
    <w:rsid w:val="00AD4715"/>
    <w:rsid w:val="00AD5309"/>
    <w:rsid w:val="00AD7946"/>
    <w:rsid w:val="00AE003B"/>
    <w:rsid w:val="00AE0DD9"/>
    <w:rsid w:val="00AE151C"/>
    <w:rsid w:val="00AE2852"/>
    <w:rsid w:val="00AE2A9F"/>
    <w:rsid w:val="00AE515F"/>
    <w:rsid w:val="00AE5626"/>
    <w:rsid w:val="00AE5AC3"/>
    <w:rsid w:val="00AE6604"/>
    <w:rsid w:val="00AF220A"/>
    <w:rsid w:val="00AF5561"/>
    <w:rsid w:val="00AF5A18"/>
    <w:rsid w:val="00AF6B3E"/>
    <w:rsid w:val="00AF755D"/>
    <w:rsid w:val="00B0054E"/>
    <w:rsid w:val="00B00965"/>
    <w:rsid w:val="00B01B09"/>
    <w:rsid w:val="00B01F03"/>
    <w:rsid w:val="00B027A1"/>
    <w:rsid w:val="00B06506"/>
    <w:rsid w:val="00B06767"/>
    <w:rsid w:val="00B0697F"/>
    <w:rsid w:val="00B06ACC"/>
    <w:rsid w:val="00B11B7C"/>
    <w:rsid w:val="00B122F7"/>
    <w:rsid w:val="00B12300"/>
    <w:rsid w:val="00B1360B"/>
    <w:rsid w:val="00B14282"/>
    <w:rsid w:val="00B143EC"/>
    <w:rsid w:val="00B14405"/>
    <w:rsid w:val="00B145A7"/>
    <w:rsid w:val="00B14C1E"/>
    <w:rsid w:val="00B151F8"/>
    <w:rsid w:val="00B157E8"/>
    <w:rsid w:val="00B1715F"/>
    <w:rsid w:val="00B176D1"/>
    <w:rsid w:val="00B17B76"/>
    <w:rsid w:val="00B2082D"/>
    <w:rsid w:val="00B20E61"/>
    <w:rsid w:val="00B2409C"/>
    <w:rsid w:val="00B241AF"/>
    <w:rsid w:val="00B2482F"/>
    <w:rsid w:val="00B24B4B"/>
    <w:rsid w:val="00B25304"/>
    <w:rsid w:val="00B26542"/>
    <w:rsid w:val="00B26563"/>
    <w:rsid w:val="00B27425"/>
    <w:rsid w:val="00B27A8B"/>
    <w:rsid w:val="00B27FF2"/>
    <w:rsid w:val="00B301D4"/>
    <w:rsid w:val="00B30571"/>
    <w:rsid w:val="00B30B1C"/>
    <w:rsid w:val="00B30B86"/>
    <w:rsid w:val="00B31C7D"/>
    <w:rsid w:val="00B32D36"/>
    <w:rsid w:val="00B33678"/>
    <w:rsid w:val="00B34445"/>
    <w:rsid w:val="00B34576"/>
    <w:rsid w:val="00B347B4"/>
    <w:rsid w:val="00B34E87"/>
    <w:rsid w:val="00B361D7"/>
    <w:rsid w:val="00B37431"/>
    <w:rsid w:val="00B4006A"/>
    <w:rsid w:val="00B402D3"/>
    <w:rsid w:val="00B4035B"/>
    <w:rsid w:val="00B416FB"/>
    <w:rsid w:val="00B439AA"/>
    <w:rsid w:val="00B4430F"/>
    <w:rsid w:val="00B44BF0"/>
    <w:rsid w:val="00B44E94"/>
    <w:rsid w:val="00B4606B"/>
    <w:rsid w:val="00B46477"/>
    <w:rsid w:val="00B4771A"/>
    <w:rsid w:val="00B51ACE"/>
    <w:rsid w:val="00B51F76"/>
    <w:rsid w:val="00B52D55"/>
    <w:rsid w:val="00B52E3E"/>
    <w:rsid w:val="00B534F7"/>
    <w:rsid w:val="00B5451D"/>
    <w:rsid w:val="00B54615"/>
    <w:rsid w:val="00B54C0F"/>
    <w:rsid w:val="00B552C0"/>
    <w:rsid w:val="00B56180"/>
    <w:rsid w:val="00B572A7"/>
    <w:rsid w:val="00B57BB1"/>
    <w:rsid w:val="00B57BF2"/>
    <w:rsid w:val="00B57D00"/>
    <w:rsid w:val="00B60327"/>
    <w:rsid w:val="00B62284"/>
    <w:rsid w:val="00B62BC2"/>
    <w:rsid w:val="00B62BCB"/>
    <w:rsid w:val="00B63041"/>
    <w:rsid w:val="00B652F6"/>
    <w:rsid w:val="00B66A36"/>
    <w:rsid w:val="00B671BA"/>
    <w:rsid w:val="00B671DC"/>
    <w:rsid w:val="00B67863"/>
    <w:rsid w:val="00B703B0"/>
    <w:rsid w:val="00B7088B"/>
    <w:rsid w:val="00B739F8"/>
    <w:rsid w:val="00B7478A"/>
    <w:rsid w:val="00B755CA"/>
    <w:rsid w:val="00B758DB"/>
    <w:rsid w:val="00B75AA8"/>
    <w:rsid w:val="00B75FAA"/>
    <w:rsid w:val="00B77052"/>
    <w:rsid w:val="00B8078B"/>
    <w:rsid w:val="00B811F9"/>
    <w:rsid w:val="00B813FB"/>
    <w:rsid w:val="00B83355"/>
    <w:rsid w:val="00B8369C"/>
    <w:rsid w:val="00B8389A"/>
    <w:rsid w:val="00B84FCD"/>
    <w:rsid w:val="00B85163"/>
    <w:rsid w:val="00B85BE9"/>
    <w:rsid w:val="00B86534"/>
    <w:rsid w:val="00B86753"/>
    <w:rsid w:val="00B879A6"/>
    <w:rsid w:val="00B87CF3"/>
    <w:rsid w:val="00B9139C"/>
    <w:rsid w:val="00B93D83"/>
    <w:rsid w:val="00B94802"/>
    <w:rsid w:val="00B9653B"/>
    <w:rsid w:val="00BA07AE"/>
    <w:rsid w:val="00BA2070"/>
    <w:rsid w:val="00BA2D77"/>
    <w:rsid w:val="00BA3693"/>
    <w:rsid w:val="00BA3EF6"/>
    <w:rsid w:val="00BA4692"/>
    <w:rsid w:val="00BA5DDC"/>
    <w:rsid w:val="00BA71CB"/>
    <w:rsid w:val="00BB063B"/>
    <w:rsid w:val="00BB17E5"/>
    <w:rsid w:val="00BB2A11"/>
    <w:rsid w:val="00BB3069"/>
    <w:rsid w:val="00BB312F"/>
    <w:rsid w:val="00BB317D"/>
    <w:rsid w:val="00BB3777"/>
    <w:rsid w:val="00BB3883"/>
    <w:rsid w:val="00BB3964"/>
    <w:rsid w:val="00BC057D"/>
    <w:rsid w:val="00BC09C4"/>
    <w:rsid w:val="00BC13B4"/>
    <w:rsid w:val="00BC18E5"/>
    <w:rsid w:val="00BC1A6E"/>
    <w:rsid w:val="00BC2090"/>
    <w:rsid w:val="00BC275F"/>
    <w:rsid w:val="00BC3738"/>
    <w:rsid w:val="00BC53B9"/>
    <w:rsid w:val="00BC5647"/>
    <w:rsid w:val="00BC61DD"/>
    <w:rsid w:val="00BC6BEC"/>
    <w:rsid w:val="00BC6D33"/>
    <w:rsid w:val="00BC6E18"/>
    <w:rsid w:val="00BC71B7"/>
    <w:rsid w:val="00BD0015"/>
    <w:rsid w:val="00BD04E0"/>
    <w:rsid w:val="00BD0643"/>
    <w:rsid w:val="00BD1791"/>
    <w:rsid w:val="00BD1D2F"/>
    <w:rsid w:val="00BD20B4"/>
    <w:rsid w:val="00BD29E1"/>
    <w:rsid w:val="00BD369D"/>
    <w:rsid w:val="00BD47D9"/>
    <w:rsid w:val="00BD5C0B"/>
    <w:rsid w:val="00BD5CE0"/>
    <w:rsid w:val="00BD6B01"/>
    <w:rsid w:val="00BE03B5"/>
    <w:rsid w:val="00BE0908"/>
    <w:rsid w:val="00BE1DCF"/>
    <w:rsid w:val="00BE225C"/>
    <w:rsid w:val="00BE291F"/>
    <w:rsid w:val="00BE3644"/>
    <w:rsid w:val="00BE370A"/>
    <w:rsid w:val="00BE3D02"/>
    <w:rsid w:val="00BE3FEC"/>
    <w:rsid w:val="00BE44F7"/>
    <w:rsid w:val="00BE4CAF"/>
    <w:rsid w:val="00BE4CBF"/>
    <w:rsid w:val="00BE5341"/>
    <w:rsid w:val="00BE7EE3"/>
    <w:rsid w:val="00BF0DC2"/>
    <w:rsid w:val="00BF0FF7"/>
    <w:rsid w:val="00BF14D8"/>
    <w:rsid w:val="00BF1C38"/>
    <w:rsid w:val="00BF29BF"/>
    <w:rsid w:val="00BF309C"/>
    <w:rsid w:val="00BF3ADA"/>
    <w:rsid w:val="00BF4767"/>
    <w:rsid w:val="00BF5820"/>
    <w:rsid w:val="00BF5F31"/>
    <w:rsid w:val="00BF6185"/>
    <w:rsid w:val="00BF61F7"/>
    <w:rsid w:val="00BF696A"/>
    <w:rsid w:val="00BF7C47"/>
    <w:rsid w:val="00C00719"/>
    <w:rsid w:val="00C0075A"/>
    <w:rsid w:val="00C0189D"/>
    <w:rsid w:val="00C01D23"/>
    <w:rsid w:val="00C01F1A"/>
    <w:rsid w:val="00C028C9"/>
    <w:rsid w:val="00C03610"/>
    <w:rsid w:val="00C037BD"/>
    <w:rsid w:val="00C04F1E"/>
    <w:rsid w:val="00C05285"/>
    <w:rsid w:val="00C053AE"/>
    <w:rsid w:val="00C053FE"/>
    <w:rsid w:val="00C056F1"/>
    <w:rsid w:val="00C05843"/>
    <w:rsid w:val="00C05E38"/>
    <w:rsid w:val="00C06FDE"/>
    <w:rsid w:val="00C107BE"/>
    <w:rsid w:val="00C11ADF"/>
    <w:rsid w:val="00C124CE"/>
    <w:rsid w:val="00C128F0"/>
    <w:rsid w:val="00C12C08"/>
    <w:rsid w:val="00C132A1"/>
    <w:rsid w:val="00C136CE"/>
    <w:rsid w:val="00C13924"/>
    <w:rsid w:val="00C1459F"/>
    <w:rsid w:val="00C14EF9"/>
    <w:rsid w:val="00C176F2"/>
    <w:rsid w:val="00C17A76"/>
    <w:rsid w:val="00C17A9F"/>
    <w:rsid w:val="00C208EB"/>
    <w:rsid w:val="00C212C2"/>
    <w:rsid w:val="00C213C7"/>
    <w:rsid w:val="00C23D4B"/>
    <w:rsid w:val="00C245DA"/>
    <w:rsid w:val="00C254BA"/>
    <w:rsid w:val="00C25DA0"/>
    <w:rsid w:val="00C26CD7"/>
    <w:rsid w:val="00C26F6C"/>
    <w:rsid w:val="00C27323"/>
    <w:rsid w:val="00C30198"/>
    <w:rsid w:val="00C30AE0"/>
    <w:rsid w:val="00C33E13"/>
    <w:rsid w:val="00C3619C"/>
    <w:rsid w:val="00C379B5"/>
    <w:rsid w:val="00C37A20"/>
    <w:rsid w:val="00C37F5B"/>
    <w:rsid w:val="00C40643"/>
    <w:rsid w:val="00C40B85"/>
    <w:rsid w:val="00C41716"/>
    <w:rsid w:val="00C4244F"/>
    <w:rsid w:val="00C432D6"/>
    <w:rsid w:val="00C44834"/>
    <w:rsid w:val="00C44933"/>
    <w:rsid w:val="00C44AD4"/>
    <w:rsid w:val="00C44B71"/>
    <w:rsid w:val="00C45947"/>
    <w:rsid w:val="00C46EF0"/>
    <w:rsid w:val="00C5068B"/>
    <w:rsid w:val="00C5128D"/>
    <w:rsid w:val="00C52695"/>
    <w:rsid w:val="00C54460"/>
    <w:rsid w:val="00C54CA1"/>
    <w:rsid w:val="00C551D7"/>
    <w:rsid w:val="00C5665C"/>
    <w:rsid w:val="00C56691"/>
    <w:rsid w:val="00C56D2D"/>
    <w:rsid w:val="00C57765"/>
    <w:rsid w:val="00C602E5"/>
    <w:rsid w:val="00C60E04"/>
    <w:rsid w:val="00C60F07"/>
    <w:rsid w:val="00C63DAF"/>
    <w:rsid w:val="00C6426F"/>
    <w:rsid w:val="00C66469"/>
    <w:rsid w:val="00C67A02"/>
    <w:rsid w:val="00C67E89"/>
    <w:rsid w:val="00C7053A"/>
    <w:rsid w:val="00C70657"/>
    <w:rsid w:val="00C7104F"/>
    <w:rsid w:val="00C72CDB"/>
    <w:rsid w:val="00C73B05"/>
    <w:rsid w:val="00C7465D"/>
    <w:rsid w:val="00C7547C"/>
    <w:rsid w:val="00C775C5"/>
    <w:rsid w:val="00C80572"/>
    <w:rsid w:val="00C8218E"/>
    <w:rsid w:val="00C829A9"/>
    <w:rsid w:val="00C835D1"/>
    <w:rsid w:val="00C84A15"/>
    <w:rsid w:val="00C84C06"/>
    <w:rsid w:val="00C8537D"/>
    <w:rsid w:val="00C859FC"/>
    <w:rsid w:val="00C85D43"/>
    <w:rsid w:val="00C86059"/>
    <w:rsid w:val="00C86251"/>
    <w:rsid w:val="00C86AC8"/>
    <w:rsid w:val="00C877C8"/>
    <w:rsid w:val="00C9171D"/>
    <w:rsid w:val="00C918AE"/>
    <w:rsid w:val="00C91D33"/>
    <w:rsid w:val="00C923E1"/>
    <w:rsid w:val="00C92E7A"/>
    <w:rsid w:val="00C933F9"/>
    <w:rsid w:val="00C94550"/>
    <w:rsid w:val="00C968CC"/>
    <w:rsid w:val="00C96D3A"/>
    <w:rsid w:val="00C97D4A"/>
    <w:rsid w:val="00C97DDF"/>
    <w:rsid w:val="00CA0728"/>
    <w:rsid w:val="00CA0E2B"/>
    <w:rsid w:val="00CA1904"/>
    <w:rsid w:val="00CA24BC"/>
    <w:rsid w:val="00CA3464"/>
    <w:rsid w:val="00CA35BF"/>
    <w:rsid w:val="00CA36A7"/>
    <w:rsid w:val="00CA782C"/>
    <w:rsid w:val="00CB27D6"/>
    <w:rsid w:val="00CB2B27"/>
    <w:rsid w:val="00CB6112"/>
    <w:rsid w:val="00CB688B"/>
    <w:rsid w:val="00CC0B6C"/>
    <w:rsid w:val="00CC10F8"/>
    <w:rsid w:val="00CC390C"/>
    <w:rsid w:val="00CC4198"/>
    <w:rsid w:val="00CC48E4"/>
    <w:rsid w:val="00CC5A9B"/>
    <w:rsid w:val="00CC79A3"/>
    <w:rsid w:val="00CD0BD6"/>
    <w:rsid w:val="00CD0C09"/>
    <w:rsid w:val="00CD1069"/>
    <w:rsid w:val="00CD1B31"/>
    <w:rsid w:val="00CD2329"/>
    <w:rsid w:val="00CD2684"/>
    <w:rsid w:val="00CD4A19"/>
    <w:rsid w:val="00CD4CEC"/>
    <w:rsid w:val="00CD5939"/>
    <w:rsid w:val="00CD5AD6"/>
    <w:rsid w:val="00CD5C6D"/>
    <w:rsid w:val="00CE08FA"/>
    <w:rsid w:val="00CE160C"/>
    <w:rsid w:val="00CE3A35"/>
    <w:rsid w:val="00CE42B5"/>
    <w:rsid w:val="00CE4477"/>
    <w:rsid w:val="00CE55BC"/>
    <w:rsid w:val="00CE59EF"/>
    <w:rsid w:val="00CE5C83"/>
    <w:rsid w:val="00CE6E52"/>
    <w:rsid w:val="00CF0C57"/>
    <w:rsid w:val="00CF137A"/>
    <w:rsid w:val="00CF250A"/>
    <w:rsid w:val="00CF272E"/>
    <w:rsid w:val="00CF3ECD"/>
    <w:rsid w:val="00CF50A0"/>
    <w:rsid w:val="00CF5A2D"/>
    <w:rsid w:val="00CF73C9"/>
    <w:rsid w:val="00D00247"/>
    <w:rsid w:val="00D01907"/>
    <w:rsid w:val="00D01D28"/>
    <w:rsid w:val="00D03062"/>
    <w:rsid w:val="00D03E96"/>
    <w:rsid w:val="00D04972"/>
    <w:rsid w:val="00D04A4D"/>
    <w:rsid w:val="00D0665C"/>
    <w:rsid w:val="00D06EFC"/>
    <w:rsid w:val="00D07267"/>
    <w:rsid w:val="00D075C9"/>
    <w:rsid w:val="00D07755"/>
    <w:rsid w:val="00D1027E"/>
    <w:rsid w:val="00D120A1"/>
    <w:rsid w:val="00D12A6E"/>
    <w:rsid w:val="00D133E2"/>
    <w:rsid w:val="00D135F5"/>
    <w:rsid w:val="00D13DBA"/>
    <w:rsid w:val="00D14C27"/>
    <w:rsid w:val="00D15CF0"/>
    <w:rsid w:val="00D16122"/>
    <w:rsid w:val="00D169D6"/>
    <w:rsid w:val="00D22AEB"/>
    <w:rsid w:val="00D24FD2"/>
    <w:rsid w:val="00D257DB"/>
    <w:rsid w:val="00D2626C"/>
    <w:rsid w:val="00D2672A"/>
    <w:rsid w:val="00D32BA1"/>
    <w:rsid w:val="00D33C0C"/>
    <w:rsid w:val="00D34E34"/>
    <w:rsid w:val="00D3689D"/>
    <w:rsid w:val="00D370F7"/>
    <w:rsid w:val="00D41705"/>
    <w:rsid w:val="00D42278"/>
    <w:rsid w:val="00D429EE"/>
    <w:rsid w:val="00D43B7C"/>
    <w:rsid w:val="00D44617"/>
    <w:rsid w:val="00D453D5"/>
    <w:rsid w:val="00D477BB"/>
    <w:rsid w:val="00D5044F"/>
    <w:rsid w:val="00D5046C"/>
    <w:rsid w:val="00D51C73"/>
    <w:rsid w:val="00D52562"/>
    <w:rsid w:val="00D525D5"/>
    <w:rsid w:val="00D52B72"/>
    <w:rsid w:val="00D52BE8"/>
    <w:rsid w:val="00D52E10"/>
    <w:rsid w:val="00D5624B"/>
    <w:rsid w:val="00D60179"/>
    <w:rsid w:val="00D60BED"/>
    <w:rsid w:val="00D62298"/>
    <w:rsid w:val="00D62F16"/>
    <w:rsid w:val="00D62F62"/>
    <w:rsid w:val="00D64BA6"/>
    <w:rsid w:val="00D6558E"/>
    <w:rsid w:val="00D7179A"/>
    <w:rsid w:val="00D7480C"/>
    <w:rsid w:val="00D75122"/>
    <w:rsid w:val="00D766C2"/>
    <w:rsid w:val="00D76A24"/>
    <w:rsid w:val="00D77177"/>
    <w:rsid w:val="00D8052A"/>
    <w:rsid w:val="00D8289F"/>
    <w:rsid w:val="00D8371A"/>
    <w:rsid w:val="00D840CF"/>
    <w:rsid w:val="00D84164"/>
    <w:rsid w:val="00D84D17"/>
    <w:rsid w:val="00D84D6B"/>
    <w:rsid w:val="00D85ADC"/>
    <w:rsid w:val="00D85F18"/>
    <w:rsid w:val="00D86AB7"/>
    <w:rsid w:val="00D87107"/>
    <w:rsid w:val="00D87566"/>
    <w:rsid w:val="00D90AD9"/>
    <w:rsid w:val="00D91099"/>
    <w:rsid w:val="00D915AF"/>
    <w:rsid w:val="00D918C8"/>
    <w:rsid w:val="00D9226C"/>
    <w:rsid w:val="00D929B4"/>
    <w:rsid w:val="00D92A13"/>
    <w:rsid w:val="00D93F67"/>
    <w:rsid w:val="00D9402B"/>
    <w:rsid w:val="00D96453"/>
    <w:rsid w:val="00D968D3"/>
    <w:rsid w:val="00D97EB8"/>
    <w:rsid w:val="00D97F3E"/>
    <w:rsid w:val="00DA0983"/>
    <w:rsid w:val="00DA1E34"/>
    <w:rsid w:val="00DA2C5A"/>
    <w:rsid w:val="00DA2F8F"/>
    <w:rsid w:val="00DA33B9"/>
    <w:rsid w:val="00DA36D0"/>
    <w:rsid w:val="00DA3D08"/>
    <w:rsid w:val="00DA3E9E"/>
    <w:rsid w:val="00DA4681"/>
    <w:rsid w:val="00DA528B"/>
    <w:rsid w:val="00DA5CC5"/>
    <w:rsid w:val="00DA5D6E"/>
    <w:rsid w:val="00DA68D4"/>
    <w:rsid w:val="00DA6A76"/>
    <w:rsid w:val="00DB0214"/>
    <w:rsid w:val="00DB0CDF"/>
    <w:rsid w:val="00DB1C57"/>
    <w:rsid w:val="00DB28F1"/>
    <w:rsid w:val="00DB2930"/>
    <w:rsid w:val="00DB2D4D"/>
    <w:rsid w:val="00DB5B8B"/>
    <w:rsid w:val="00DB5FB4"/>
    <w:rsid w:val="00DC095F"/>
    <w:rsid w:val="00DC09FF"/>
    <w:rsid w:val="00DC19F4"/>
    <w:rsid w:val="00DC29D7"/>
    <w:rsid w:val="00DC2F54"/>
    <w:rsid w:val="00DC3AD9"/>
    <w:rsid w:val="00DC3BD1"/>
    <w:rsid w:val="00DC4196"/>
    <w:rsid w:val="00DC543E"/>
    <w:rsid w:val="00DC5A51"/>
    <w:rsid w:val="00DD1BC0"/>
    <w:rsid w:val="00DD1CF5"/>
    <w:rsid w:val="00DD1ED8"/>
    <w:rsid w:val="00DD23A0"/>
    <w:rsid w:val="00DD271C"/>
    <w:rsid w:val="00DD3263"/>
    <w:rsid w:val="00DD3AAE"/>
    <w:rsid w:val="00DD46FD"/>
    <w:rsid w:val="00DD48DF"/>
    <w:rsid w:val="00DD4C43"/>
    <w:rsid w:val="00DD535D"/>
    <w:rsid w:val="00DD5758"/>
    <w:rsid w:val="00DD5B6D"/>
    <w:rsid w:val="00DD6E23"/>
    <w:rsid w:val="00DD70BD"/>
    <w:rsid w:val="00DD7C39"/>
    <w:rsid w:val="00DE039B"/>
    <w:rsid w:val="00DE0D3A"/>
    <w:rsid w:val="00DE0F28"/>
    <w:rsid w:val="00DE5945"/>
    <w:rsid w:val="00DE7082"/>
    <w:rsid w:val="00DE74E0"/>
    <w:rsid w:val="00DE7695"/>
    <w:rsid w:val="00DF0813"/>
    <w:rsid w:val="00DF128B"/>
    <w:rsid w:val="00DF2700"/>
    <w:rsid w:val="00DF2E39"/>
    <w:rsid w:val="00DF2F02"/>
    <w:rsid w:val="00DF2F74"/>
    <w:rsid w:val="00DF4E8A"/>
    <w:rsid w:val="00DF6761"/>
    <w:rsid w:val="00DF796E"/>
    <w:rsid w:val="00E0041F"/>
    <w:rsid w:val="00E01336"/>
    <w:rsid w:val="00E01439"/>
    <w:rsid w:val="00E01F92"/>
    <w:rsid w:val="00E02370"/>
    <w:rsid w:val="00E02C24"/>
    <w:rsid w:val="00E034DE"/>
    <w:rsid w:val="00E04DD4"/>
    <w:rsid w:val="00E064E4"/>
    <w:rsid w:val="00E07C0C"/>
    <w:rsid w:val="00E07FBA"/>
    <w:rsid w:val="00E1007D"/>
    <w:rsid w:val="00E108AD"/>
    <w:rsid w:val="00E13B72"/>
    <w:rsid w:val="00E14195"/>
    <w:rsid w:val="00E1502A"/>
    <w:rsid w:val="00E15662"/>
    <w:rsid w:val="00E15BF6"/>
    <w:rsid w:val="00E167D7"/>
    <w:rsid w:val="00E210F4"/>
    <w:rsid w:val="00E21C6C"/>
    <w:rsid w:val="00E21E26"/>
    <w:rsid w:val="00E238CE"/>
    <w:rsid w:val="00E23DBF"/>
    <w:rsid w:val="00E2461E"/>
    <w:rsid w:val="00E25D74"/>
    <w:rsid w:val="00E26A0C"/>
    <w:rsid w:val="00E30998"/>
    <w:rsid w:val="00E30C7A"/>
    <w:rsid w:val="00E30DFF"/>
    <w:rsid w:val="00E31554"/>
    <w:rsid w:val="00E319A3"/>
    <w:rsid w:val="00E34359"/>
    <w:rsid w:val="00E34AC6"/>
    <w:rsid w:val="00E34EDA"/>
    <w:rsid w:val="00E358AF"/>
    <w:rsid w:val="00E36690"/>
    <w:rsid w:val="00E36C35"/>
    <w:rsid w:val="00E36F43"/>
    <w:rsid w:val="00E36F55"/>
    <w:rsid w:val="00E376BD"/>
    <w:rsid w:val="00E405BD"/>
    <w:rsid w:val="00E41073"/>
    <w:rsid w:val="00E43EAA"/>
    <w:rsid w:val="00E44876"/>
    <w:rsid w:val="00E44983"/>
    <w:rsid w:val="00E453BD"/>
    <w:rsid w:val="00E4592C"/>
    <w:rsid w:val="00E46367"/>
    <w:rsid w:val="00E463B9"/>
    <w:rsid w:val="00E47942"/>
    <w:rsid w:val="00E51166"/>
    <w:rsid w:val="00E511EB"/>
    <w:rsid w:val="00E5279E"/>
    <w:rsid w:val="00E52E8A"/>
    <w:rsid w:val="00E52EC9"/>
    <w:rsid w:val="00E53B33"/>
    <w:rsid w:val="00E53CE2"/>
    <w:rsid w:val="00E556A7"/>
    <w:rsid w:val="00E558B6"/>
    <w:rsid w:val="00E5633B"/>
    <w:rsid w:val="00E5668C"/>
    <w:rsid w:val="00E57163"/>
    <w:rsid w:val="00E57BFE"/>
    <w:rsid w:val="00E57FAE"/>
    <w:rsid w:val="00E6098D"/>
    <w:rsid w:val="00E60E10"/>
    <w:rsid w:val="00E62594"/>
    <w:rsid w:val="00E62B95"/>
    <w:rsid w:val="00E63DBA"/>
    <w:rsid w:val="00E64238"/>
    <w:rsid w:val="00E65014"/>
    <w:rsid w:val="00E659CB"/>
    <w:rsid w:val="00E6628D"/>
    <w:rsid w:val="00E6646E"/>
    <w:rsid w:val="00E665FF"/>
    <w:rsid w:val="00E67A1A"/>
    <w:rsid w:val="00E70118"/>
    <w:rsid w:val="00E7065D"/>
    <w:rsid w:val="00E71126"/>
    <w:rsid w:val="00E72B9C"/>
    <w:rsid w:val="00E730C5"/>
    <w:rsid w:val="00E7465B"/>
    <w:rsid w:val="00E757B7"/>
    <w:rsid w:val="00E775CC"/>
    <w:rsid w:val="00E819B5"/>
    <w:rsid w:val="00E82675"/>
    <w:rsid w:val="00E83005"/>
    <w:rsid w:val="00E83DFC"/>
    <w:rsid w:val="00E83FE1"/>
    <w:rsid w:val="00E84123"/>
    <w:rsid w:val="00E84559"/>
    <w:rsid w:val="00E84E32"/>
    <w:rsid w:val="00E86863"/>
    <w:rsid w:val="00E86C57"/>
    <w:rsid w:val="00E8704A"/>
    <w:rsid w:val="00E903F1"/>
    <w:rsid w:val="00E904AF"/>
    <w:rsid w:val="00E91119"/>
    <w:rsid w:val="00E91486"/>
    <w:rsid w:val="00E9172A"/>
    <w:rsid w:val="00E934D2"/>
    <w:rsid w:val="00E93792"/>
    <w:rsid w:val="00E9400E"/>
    <w:rsid w:val="00E9446E"/>
    <w:rsid w:val="00E94993"/>
    <w:rsid w:val="00E956BE"/>
    <w:rsid w:val="00E96175"/>
    <w:rsid w:val="00EA0DB2"/>
    <w:rsid w:val="00EA255C"/>
    <w:rsid w:val="00EA2CF7"/>
    <w:rsid w:val="00EA306F"/>
    <w:rsid w:val="00EA512C"/>
    <w:rsid w:val="00EA766B"/>
    <w:rsid w:val="00EA76C9"/>
    <w:rsid w:val="00EA7BA1"/>
    <w:rsid w:val="00EB10BE"/>
    <w:rsid w:val="00EB257F"/>
    <w:rsid w:val="00EB26CC"/>
    <w:rsid w:val="00EB3481"/>
    <w:rsid w:val="00EB3650"/>
    <w:rsid w:val="00EB3ABE"/>
    <w:rsid w:val="00EB47A9"/>
    <w:rsid w:val="00EB4C4F"/>
    <w:rsid w:val="00EB52D0"/>
    <w:rsid w:val="00EB6F31"/>
    <w:rsid w:val="00EC23C7"/>
    <w:rsid w:val="00EC31D4"/>
    <w:rsid w:val="00EC36B3"/>
    <w:rsid w:val="00EC4A7E"/>
    <w:rsid w:val="00EC508B"/>
    <w:rsid w:val="00EC5141"/>
    <w:rsid w:val="00EC57CA"/>
    <w:rsid w:val="00EC59B0"/>
    <w:rsid w:val="00EC78C8"/>
    <w:rsid w:val="00ED000F"/>
    <w:rsid w:val="00ED215A"/>
    <w:rsid w:val="00ED36C4"/>
    <w:rsid w:val="00ED3F10"/>
    <w:rsid w:val="00ED72EF"/>
    <w:rsid w:val="00EE152B"/>
    <w:rsid w:val="00EE17CD"/>
    <w:rsid w:val="00EE19B5"/>
    <w:rsid w:val="00EE1DFA"/>
    <w:rsid w:val="00EE2150"/>
    <w:rsid w:val="00EE244E"/>
    <w:rsid w:val="00EE2FA5"/>
    <w:rsid w:val="00EE31F0"/>
    <w:rsid w:val="00EE3E25"/>
    <w:rsid w:val="00EE42F5"/>
    <w:rsid w:val="00EE4461"/>
    <w:rsid w:val="00EE6A9D"/>
    <w:rsid w:val="00EE70E4"/>
    <w:rsid w:val="00EE789C"/>
    <w:rsid w:val="00EF1E98"/>
    <w:rsid w:val="00EF2B71"/>
    <w:rsid w:val="00EF3BB1"/>
    <w:rsid w:val="00EF4443"/>
    <w:rsid w:val="00EF5D89"/>
    <w:rsid w:val="00EF71F8"/>
    <w:rsid w:val="00EF743A"/>
    <w:rsid w:val="00EF7553"/>
    <w:rsid w:val="00F0036D"/>
    <w:rsid w:val="00F00D37"/>
    <w:rsid w:val="00F0203B"/>
    <w:rsid w:val="00F02D4D"/>
    <w:rsid w:val="00F03B5E"/>
    <w:rsid w:val="00F03EA4"/>
    <w:rsid w:val="00F047C8"/>
    <w:rsid w:val="00F05A89"/>
    <w:rsid w:val="00F05C6D"/>
    <w:rsid w:val="00F068B7"/>
    <w:rsid w:val="00F06A9F"/>
    <w:rsid w:val="00F07A16"/>
    <w:rsid w:val="00F10F08"/>
    <w:rsid w:val="00F11164"/>
    <w:rsid w:val="00F124C4"/>
    <w:rsid w:val="00F124F9"/>
    <w:rsid w:val="00F149FC"/>
    <w:rsid w:val="00F14BBA"/>
    <w:rsid w:val="00F15745"/>
    <w:rsid w:val="00F15898"/>
    <w:rsid w:val="00F16AC2"/>
    <w:rsid w:val="00F201B3"/>
    <w:rsid w:val="00F206D9"/>
    <w:rsid w:val="00F21FB0"/>
    <w:rsid w:val="00F2258B"/>
    <w:rsid w:val="00F22C45"/>
    <w:rsid w:val="00F239F1"/>
    <w:rsid w:val="00F240C3"/>
    <w:rsid w:val="00F2413F"/>
    <w:rsid w:val="00F24ED3"/>
    <w:rsid w:val="00F2590F"/>
    <w:rsid w:val="00F259F8"/>
    <w:rsid w:val="00F26E1D"/>
    <w:rsid w:val="00F277D4"/>
    <w:rsid w:val="00F300C1"/>
    <w:rsid w:val="00F305D0"/>
    <w:rsid w:val="00F30C6D"/>
    <w:rsid w:val="00F32232"/>
    <w:rsid w:val="00F32706"/>
    <w:rsid w:val="00F33672"/>
    <w:rsid w:val="00F34CEB"/>
    <w:rsid w:val="00F350BD"/>
    <w:rsid w:val="00F350E0"/>
    <w:rsid w:val="00F36A0B"/>
    <w:rsid w:val="00F376D1"/>
    <w:rsid w:val="00F40C25"/>
    <w:rsid w:val="00F41A06"/>
    <w:rsid w:val="00F41C87"/>
    <w:rsid w:val="00F42ADF"/>
    <w:rsid w:val="00F447D8"/>
    <w:rsid w:val="00F454CC"/>
    <w:rsid w:val="00F46855"/>
    <w:rsid w:val="00F47591"/>
    <w:rsid w:val="00F50DCD"/>
    <w:rsid w:val="00F50E0C"/>
    <w:rsid w:val="00F518A1"/>
    <w:rsid w:val="00F51AAF"/>
    <w:rsid w:val="00F52931"/>
    <w:rsid w:val="00F531AD"/>
    <w:rsid w:val="00F5320D"/>
    <w:rsid w:val="00F5344B"/>
    <w:rsid w:val="00F54546"/>
    <w:rsid w:val="00F575BE"/>
    <w:rsid w:val="00F5767E"/>
    <w:rsid w:val="00F57804"/>
    <w:rsid w:val="00F616FC"/>
    <w:rsid w:val="00F626D9"/>
    <w:rsid w:val="00F62E21"/>
    <w:rsid w:val="00F63AD3"/>
    <w:rsid w:val="00F63C73"/>
    <w:rsid w:val="00F64E1C"/>
    <w:rsid w:val="00F656E1"/>
    <w:rsid w:val="00F66242"/>
    <w:rsid w:val="00F66287"/>
    <w:rsid w:val="00F67E5D"/>
    <w:rsid w:val="00F70994"/>
    <w:rsid w:val="00F7268E"/>
    <w:rsid w:val="00F747B6"/>
    <w:rsid w:val="00F75105"/>
    <w:rsid w:val="00F75906"/>
    <w:rsid w:val="00F8081E"/>
    <w:rsid w:val="00F82451"/>
    <w:rsid w:val="00F82B41"/>
    <w:rsid w:val="00F83593"/>
    <w:rsid w:val="00F83DB3"/>
    <w:rsid w:val="00F83ED6"/>
    <w:rsid w:val="00F84061"/>
    <w:rsid w:val="00F84862"/>
    <w:rsid w:val="00F85E69"/>
    <w:rsid w:val="00F8684E"/>
    <w:rsid w:val="00F86B83"/>
    <w:rsid w:val="00F8790A"/>
    <w:rsid w:val="00F91068"/>
    <w:rsid w:val="00F91B3D"/>
    <w:rsid w:val="00F922F1"/>
    <w:rsid w:val="00F92FFD"/>
    <w:rsid w:val="00F94AC9"/>
    <w:rsid w:val="00F94BD6"/>
    <w:rsid w:val="00F95A76"/>
    <w:rsid w:val="00F96297"/>
    <w:rsid w:val="00F96C5D"/>
    <w:rsid w:val="00F97700"/>
    <w:rsid w:val="00F977E7"/>
    <w:rsid w:val="00FA0840"/>
    <w:rsid w:val="00FA09AA"/>
    <w:rsid w:val="00FA2D76"/>
    <w:rsid w:val="00FA3716"/>
    <w:rsid w:val="00FA61FB"/>
    <w:rsid w:val="00FA65DF"/>
    <w:rsid w:val="00FA6E0E"/>
    <w:rsid w:val="00FA7334"/>
    <w:rsid w:val="00FB0C48"/>
    <w:rsid w:val="00FB0F20"/>
    <w:rsid w:val="00FB13C9"/>
    <w:rsid w:val="00FB25A6"/>
    <w:rsid w:val="00FB31E4"/>
    <w:rsid w:val="00FB382C"/>
    <w:rsid w:val="00FB5852"/>
    <w:rsid w:val="00FB688A"/>
    <w:rsid w:val="00FB7A88"/>
    <w:rsid w:val="00FC10E8"/>
    <w:rsid w:val="00FC14D1"/>
    <w:rsid w:val="00FC1929"/>
    <w:rsid w:val="00FC3B37"/>
    <w:rsid w:val="00FC3CDC"/>
    <w:rsid w:val="00FC4AD3"/>
    <w:rsid w:val="00FC5762"/>
    <w:rsid w:val="00FD0848"/>
    <w:rsid w:val="00FD10C1"/>
    <w:rsid w:val="00FD1EAC"/>
    <w:rsid w:val="00FD2559"/>
    <w:rsid w:val="00FD29E9"/>
    <w:rsid w:val="00FD37A8"/>
    <w:rsid w:val="00FD61E9"/>
    <w:rsid w:val="00FD75A7"/>
    <w:rsid w:val="00FD7AFF"/>
    <w:rsid w:val="00FE0DDE"/>
    <w:rsid w:val="00FE10B3"/>
    <w:rsid w:val="00FE2D6F"/>
    <w:rsid w:val="00FE3891"/>
    <w:rsid w:val="00FE4123"/>
    <w:rsid w:val="00FE48D5"/>
    <w:rsid w:val="00FE4AD3"/>
    <w:rsid w:val="00FE56B6"/>
    <w:rsid w:val="00FF099E"/>
    <w:rsid w:val="00FF2702"/>
    <w:rsid w:val="00FF52C6"/>
    <w:rsid w:val="00FF6085"/>
    <w:rsid w:val="00FF6809"/>
    <w:rsid w:val="00FF6E61"/>
    <w:rsid w:val="00FF7081"/>
    <w:rsid w:val="00FF7296"/>
    <w:rsid w:val="00FF7429"/>
    <w:rsid w:val="00FF7872"/>
    <w:rsid w:val="00FF7AE3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0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306F"/>
    <w:rPr>
      <w:sz w:val="22"/>
      <w:szCs w:val="22"/>
    </w:rPr>
  </w:style>
  <w:style w:type="table" w:styleId="LightList-Accent1">
    <w:name w:val="Light List Accent 1"/>
    <w:basedOn w:val="TableNormal"/>
    <w:uiPriority w:val="61"/>
    <w:rsid w:val="00CF0C5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sonila.najdeni</dc:creator>
  <cp:lastModifiedBy>Kaja</cp:lastModifiedBy>
  <cp:revision>6</cp:revision>
  <dcterms:created xsi:type="dcterms:W3CDTF">2014-09-08T09:20:00Z</dcterms:created>
  <dcterms:modified xsi:type="dcterms:W3CDTF">2014-10-18T20:07:00Z</dcterms:modified>
</cp:coreProperties>
</file>